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F4CBE" w14:textId="77777777" w:rsidR="00685993" w:rsidRPr="00BF1D8F" w:rsidRDefault="00685993" w:rsidP="00685993">
      <w:pPr>
        <w:suppressAutoHyphens/>
        <w:jc w:val="right"/>
        <w:rPr>
          <w:rFonts w:eastAsia="Calibri"/>
          <w:lang w:eastAsia="ar-SA"/>
        </w:rPr>
      </w:pPr>
      <w:bookmarkStart w:id="0" w:name="_Toc535914578"/>
      <w:bookmarkStart w:id="1" w:name="_Toc535914575"/>
      <w:bookmarkStart w:id="2" w:name="_Toc535914573"/>
      <w:bookmarkStart w:id="3" w:name="_Hlk83025557"/>
      <w:r w:rsidRPr="00BF1D8F">
        <w:rPr>
          <w:rFonts w:eastAsia="Calibri"/>
          <w:lang w:eastAsia="ar-SA"/>
        </w:rPr>
        <w:t>APSTIPRINĀTS</w:t>
      </w:r>
    </w:p>
    <w:p w14:paraId="222FD251" w14:textId="77777777" w:rsidR="00685993" w:rsidRPr="00BF1D8F" w:rsidRDefault="00685993" w:rsidP="00685993">
      <w:pPr>
        <w:suppressAutoHyphens/>
        <w:jc w:val="right"/>
        <w:rPr>
          <w:rFonts w:eastAsia="Calibri"/>
          <w:lang w:eastAsia="ar-SA"/>
        </w:rPr>
      </w:pPr>
      <w:r w:rsidRPr="00BF1D8F">
        <w:rPr>
          <w:rFonts w:eastAsia="Calibri"/>
          <w:lang w:eastAsia="ar-SA"/>
        </w:rPr>
        <w:t>Cēsu novada pašvaldības</w:t>
      </w:r>
    </w:p>
    <w:p w14:paraId="7BA0E532" w14:textId="4C4126C7" w:rsidR="00685993" w:rsidRPr="00BF1D8F" w:rsidRDefault="00685993" w:rsidP="000D6966">
      <w:pPr>
        <w:pStyle w:val="Parakstszemobjekta"/>
        <w:jc w:val="right"/>
        <w:rPr>
          <w:rFonts w:eastAsia="Calibri"/>
          <w:sz w:val="24"/>
          <w:szCs w:val="24"/>
          <w:lang w:eastAsia="ar-SA"/>
        </w:rPr>
      </w:pPr>
      <w:r w:rsidRPr="00BF1D8F">
        <w:rPr>
          <w:rFonts w:eastAsia="Calibri"/>
          <w:sz w:val="24"/>
          <w:szCs w:val="24"/>
          <w:lang w:eastAsia="ar-SA"/>
        </w:rPr>
        <w:t>Cēsu Bērzaines pamatskolas</w:t>
      </w:r>
    </w:p>
    <w:p w14:paraId="6685AEE1" w14:textId="77777777" w:rsidR="00685993" w:rsidRPr="00BF1D8F" w:rsidRDefault="00685993" w:rsidP="00685993">
      <w:pPr>
        <w:suppressAutoHyphens/>
        <w:jc w:val="right"/>
        <w:rPr>
          <w:rFonts w:eastAsia="Calibri"/>
          <w:lang w:eastAsia="ar-SA"/>
        </w:rPr>
      </w:pPr>
      <w:r w:rsidRPr="00BF1D8F">
        <w:rPr>
          <w:rFonts w:eastAsia="Calibri"/>
          <w:lang w:eastAsia="ar-SA"/>
        </w:rPr>
        <w:t>iepirkuma komisijas</w:t>
      </w:r>
    </w:p>
    <w:p w14:paraId="3192CBC6" w14:textId="423F1CE5" w:rsidR="00685993" w:rsidRPr="00BF1D8F" w:rsidRDefault="00685993" w:rsidP="00685993">
      <w:pPr>
        <w:suppressAutoHyphens/>
        <w:jc w:val="right"/>
        <w:rPr>
          <w:rFonts w:eastAsia="Calibri"/>
          <w:lang w:eastAsia="ar-SA"/>
        </w:rPr>
      </w:pPr>
      <w:r w:rsidRPr="00F31E53">
        <w:rPr>
          <w:rFonts w:eastAsia="Calibri"/>
          <w:lang w:eastAsia="ar-SA"/>
        </w:rPr>
        <w:t>202</w:t>
      </w:r>
      <w:r w:rsidR="00765994">
        <w:rPr>
          <w:rFonts w:eastAsia="Calibri"/>
          <w:lang w:eastAsia="ar-SA"/>
        </w:rPr>
        <w:t>5</w:t>
      </w:r>
      <w:r w:rsidRPr="00F31E53">
        <w:rPr>
          <w:rFonts w:eastAsia="Calibri"/>
          <w:lang w:eastAsia="ar-SA"/>
        </w:rPr>
        <w:t xml:space="preserve">.gada </w:t>
      </w:r>
      <w:r w:rsidR="00F31E53" w:rsidRPr="00F31E53">
        <w:rPr>
          <w:rFonts w:eastAsia="Calibri"/>
          <w:lang w:eastAsia="ar-SA"/>
        </w:rPr>
        <w:t>2</w:t>
      </w:r>
      <w:r w:rsidR="00765994">
        <w:rPr>
          <w:rFonts w:eastAsia="Calibri"/>
          <w:lang w:eastAsia="ar-SA"/>
        </w:rPr>
        <w:t>6</w:t>
      </w:r>
      <w:r w:rsidRPr="00F31E53">
        <w:rPr>
          <w:rFonts w:eastAsia="Calibri"/>
          <w:lang w:eastAsia="ar-SA"/>
        </w:rPr>
        <w:t>.</w:t>
      </w:r>
      <w:r w:rsidR="00F31E53" w:rsidRPr="00F31E53">
        <w:rPr>
          <w:rFonts w:eastAsia="Calibri"/>
          <w:lang w:eastAsia="ar-SA"/>
        </w:rPr>
        <w:t>februāra</w:t>
      </w:r>
      <w:r w:rsidRPr="00BF1D8F">
        <w:rPr>
          <w:rFonts w:eastAsia="Calibri"/>
          <w:lang w:eastAsia="ar-SA"/>
        </w:rPr>
        <w:t xml:space="preserve"> sēdē</w:t>
      </w:r>
    </w:p>
    <w:p w14:paraId="67A04331" w14:textId="77777777" w:rsidR="00685993" w:rsidRPr="00BF1D8F" w:rsidRDefault="00685993" w:rsidP="00685993">
      <w:pPr>
        <w:suppressAutoHyphens/>
        <w:jc w:val="right"/>
        <w:rPr>
          <w:rFonts w:eastAsia="Calibri"/>
          <w:sz w:val="20"/>
          <w:lang w:eastAsia="ar-SA"/>
        </w:rPr>
      </w:pPr>
      <w:r w:rsidRPr="00BF1D8F">
        <w:rPr>
          <w:rFonts w:eastAsia="Calibri"/>
          <w:lang w:eastAsia="ar-SA"/>
        </w:rPr>
        <w:t>protokols Nr.1</w:t>
      </w:r>
    </w:p>
    <w:p w14:paraId="14E60E2C" w14:textId="77777777" w:rsidR="00235204" w:rsidRPr="00BF1D8F" w:rsidRDefault="00235204" w:rsidP="00F903AE">
      <w:pPr>
        <w:ind w:left="6000"/>
        <w:jc w:val="right"/>
      </w:pPr>
    </w:p>
    <w:p w14:paraId="58BA5851" w14:textId="77777777" w:rsidR="00235204" w:rsidRPr="00BF1D8F" w:rsidRDefault="00235204" w:rsidP="00235204">
      <w:pPr>
        <w:ind w:left="6000"/>
      </w:pPr>
    </w:p>
    <w:p w14:paraId="7FDB0D50" w14:textId="77777777" w:rsidR="00235204" w:rsidRPr="00BF1D8F" w:rsidRDefault="00235204" w:rsidP="00235204">
      <w:pPr>
        <w:ind w:left="6000"/>
        <w:rPr>
          <w:color w:val="FF0000"/>
        </w:rPr>
      </w:pPr>
    </w:p>
    <w:p w14:paraId="119AB9DD" w14:textId="77777777" w:rsidR="00235204" w:rsidRPr="00BF1D8F" w:rsidRDefault="00235204" w:rsidP="00235204">
      <w:pPr>
        <w:ind w:left="6000"/>
        <w:rPr>
          <w:color w:val="FF0000"/>
        </w:rPr>
      </w:pPr>
    </w:p>
    <w:p w14:paraId="77D91A3D" w14:textId="77777777" w:rsidR="0054100B" w:rsidRPr="00BF1D8F" w:rsidRDefault="0054100B" w:rsidP="00235204">
      <w:pPr>
        <w:ind w:left="6000"/>
        <w:rPr>
          <w:color w:val="FF0000"/>
        </w:rPr>
      </w:pPr>
    </w:p>
    <w:p w14:paraId="5ED096E3" w14:textId="77777777" w:rsidR="0054100B" w:rsidRPr="00BF1D8F" w:rsidRDefault="0054100B" w:rsidP="00235204">
      <w:pPr>
        <w:ind w:left="6000"/>
        <w:rPr>
          <w:color w:val="FF0000"/>
        </w:rPr>
      </w:pPr>
    </w:p>
    <w:p w14:paraId="03395EB5" w14:textId="77777777" w:rsidR="0054100B" w:rsidRPr="00BF1D8F" w:rsidRDefault="0054100B" w:rsidP="00235204">
      <w:pPr>
        <w:ind w:left="6000"/>
        <w:rPr>
          <w:color w:val="FF0000"/>
        </w:rPr>
      </w:pPr>
    </w:p>
    <w:p w14:paraId="4AF2E9DE" w14:textId="77777777" w:rsidR="0054100B" w:rsidRPr="00BF1D8F" w:rsidRDefault="0054100B" w:rsidP="00235204">
      <w:pPr>
        <w:ind w:left="6000"/>
        <w:rPr>
          <w:color w:val="FF0000"/>
        </w:rPr>
      </w:pPr>
    </w:p>
    <w:p w14:paraId="4AF8B5A0" w14:textId="77777777" w:rsidR="00235204" w:rsidRPr="00BF1D8F" w:rsidRDefault="00235204" w:rsidP="00235204">
      <w:pPr>
        <w:rPr>
          <w:color w:val="0000FF"/>
          <w:sz w:val="18"/>
          <w:szCs w:val="18"/>
        </w:rPr>
      </w:pPr>
    </w:p>
    <w:p w14:paraId="006CB90B" w14:textId="77777777" w:rsidR="00F33B3C" w:rsidRPr="00BF1D8F" w:rsidRDefault="00F33B3C" w:rsidP="00F33B3C">
      <w:pPr>
        <w:spacing w:before="240" w:after="240"/>
        <w:jc w:val="center"/>
        <w:rPr>
          <w:b/>
          <w:bCs/>
          <w:lang w:eastAsia="lv-LV"/>
        </w:rPr>
      </w:pPr>
      <w:bookmarkStart w:id="4" w:name="_Toc535914581"/>
      <w:bookmarkStart w:id="5" w:name="_Toc535914799"/>
      <w:bookmarkStart w:id="6" w:name="_Toc535915684"/>
      <w:bookmarkStart w:id="7" w:name="_Toc19521654"/>
      <w:bookmarkStart w:id="8" w:name="_Toc58053974"/>
      <w:bookmarkStart w:id="9" w:name="_Toc85448321"/>
      <w:bookmarkStart w:id="10" w:name="_Toc85449931"/>
      <w:bookmarkStart w:id="11" w:name="_Toc223763527"/>
      <w:bookmarkStart w:id="12" w:name="_Toc223763680"/>
      <w:bookmarkStart w:id="13" w:name="_Toc223763753"/>
      <w:bookmarkStart w:id="14" w:name="_Toc223764094"/>
      <w:bookmarkStart w:id="15" w:name="_Toc223764470"/>
      <w:bookmarkStart w:id="16" w:name="_Toc223765195"/>
      <w:bookmarkStart w:id="17" w:name="_Toc223765281"/>
      <w:bookmarkStart w:id="18" w:name="_Toc223765360"/>
      <w:bookmarkStart w:id="19" w:name="_Toc223765419"/>
      <w:bookmarkStart w:id="20" w:name="_Toc223765473"/>
      <w:bookmarkStart w:id="21" w:name="_Toc223765611"/>
      <w:bookmarkStart w:id="22" w:name="_Toc223765750"/>
      <w:bookmarkStart w:id="23" w:name="_Toc511729217"/>
      <w:bookmarkEnd w:id="0"/>
      <w:bookmarkEnd w:id="1"/>
      <w:bookmarkEnd w:id="2"/>
      <w:bookmarkEnd w:id="3"/>
    </w:p>
    <w:p w14:paraId="66037931" w14:textId="77777777" w:rsidR="00F33B3C" w:rsidRPr="00BF1D8F" w:rsidRDefault="00F33B3C" w:rsidP="00F33B3C">
      <w:pPr>
        <w:spacing w:before="240" w:after="240"/>
        <w:jc w:val="center"/>
        <w:rPr>
          <w:b/>
          <w:bCs/>
          <w:lang w:eastAsia="lv-LV"/>
        </w:rPr>
      </w:pPr>
      <w:r w:rsidRPr="00BF1D8F">
        <w:rPr>
          <w:b/>
          <w:bCs/>
          <w:lang w:eastAsia="lv-LV"/>
        </w:rPr>
        <w:t>ATKLĀTA KONKURSA</w:t>
      </w:r>
    </w:p>
    <w:p w14:paraId="2E4D2E5C" w14:textId="77777777" w:rsidR="00F33B3C" w:rsidRPr="00BF1D8F" w:rsidRDefault="00F33B3C" w:rsidP="00F33B3C">
      <w:pPr>
        <w:spacing w:before="240" w:after="240"/>
        <w:jc w:val="center"/>
        <w:rPr>
          <w:b/>
          <w:bCs/>
          <w:sz w:val="32"/>
          <w:szCs w:val="32"/>
          <w:lang w:eastAsia="lv-LV"/>
        </w:rPr>
      </w:pPr>
    </w:p>
    <w:p w14:paraId="28F1A1F1" w14:textId="77777777" w:rsidR="005C2852" w:rsidRDefault="00685993" w:rsidP="00685993">
      <w:pPr>
        <w:spacing w:before="240" w:after="240"/>
        <w:jc w:val="center"/>
        <w:rPr>
          <w:b/>
          <w:bCs/>
          <w:sz w:val="32"/>
          <w:szCs w:val="32"/>
          <w:lang w:eastAsia="lv-LV"/>
        </w:rPr>
      </w:pPr>
      <w:r w:rsidRPr="00BF1D8F">
        <w:rPr>
          <w:b/>
          <w:bCs/>
          <w:sz w:val="32"/>
          <w:szCs w:val="32"/>
          <w:lang w:eastAsia="lv-LV"/>
        </w:rPr>
        <w:t xml:space="preserve">“Pārtikas produktu piegāde Cēsu novada pašvaldības </w:t>
      </w:r>
    </w:p>
    <w:p w14:paraId="0E575E98" w14:textId="7BFCB67C" w:rsidR="00F33B3C" w:rsidRPr="00BF1D8F" w:rsidRDefault="00685993" w:rsidP="00685993">
      <w:pPr>
        <w:spacing w:before="240" w:after="240"/>
        <w:jc w:val="center"/>
        <w:rPr>
          <w:b/>
          <w:bCs/>
          <w:lang w:eastAsia="lv-LV"/>
        </w:rPr>
      </w:pPr>
      <w:r w:rsidRPr="00BF1D8F">
        <w:rPr>
          <w:b/>
          <w:bCs/>
          <w:sz w:val="32"/>
          <w:szCs w:val="32"/>
          <w:lang w:eastAsia="lv-LV"/>
        </w:rPr>
        <w:t xml:space="preserve">Cēsu Bērzaines pamatskolai </w:t>
      </w:r>
      <w:r w:rsidRPr="000D6966">
        <w:rPr>
          <w:b/>
          <w:bCs/>
          <w:sz w:val="32"/>
          <w:szCs w:val="32"/>
          <w:lang w:eastAsia="lv-LV"/>
        </w:rPr>
        <w:t>”</w:t>
      </w:r>
    </w:p>
    <w:p w14:paraId="48D4AAF6" w14:textId="6B28A611" w:rsidR="00F33B3C" w:rsidRPr="00BF1D8F" w:rsidRDefault="00F33B3C" w:rsidP="00F33B3C">
      <w:pPr>
        <w:spacing w:before="240" w:after="240"/>
        <w:jc w:val="center"/>
        <w:rPr>
          <w:rFonts w:cs="Arial"/>
          <w:b/>
          <w:lang w:eastAsia="lv-LV"/>
        </w:rPr>
      </w:pPr>
      <w:r w:rsidRPr="00BF1D8F">
        <w:rPr>
          <w:b/>
          <w:bCs/>
          <w:lang w:eastAsia="lv-LV"/>
        </w:rPr>
        <w:t>Iepirkuma identifikācijas Nr.</w:t>
      </w:r>
      <w:r w:rsidRPr="00BF1D8F">
        <w:rPr>
          <w:rFonts w:cs="Arial"/>
          <w:b/>
          <w:lang w:eastAsia="lv-LV"/>
        </w:rPr>
        <w:t xml:space="preserve"> </w:t>
      </w:r>
      <w:r w:rsidR="002027E4" w:rsidRPr="00A03101">
        <w:rPr>
          <w:rFonts w:cs="Arial"/>
          <w:b/>
          <w:lang w:eastAsia="lv-LV"/>
        </w:rPr>
        <w:t>CBP/202</w:t>
      </w:r>
      <w:r w:rsidR="00842553">
        <w:rPr>
          <w:rFonts w:cs="Arial"/>
          <w:b/>
          <w:lang w:eastAsia="lv-LV"/>
        </w:rPr>
        <w:t>5</w:t>
      </w:r>
      <w:r w:rsidR="002027E4" w:rsidRPr="00A03101">
        <w:rPr>
          <w:rFonts w:cs="Arial"/>
          <w:b/>
          <w:lang w:eastAsia="lv-LV"/>
        </w:rPr>
        <w:t>/1</w:t>
      </w:r>
    </w:p>
    <w:p w14:paraId="21AF6C9F" w14:textId="77777777" w:rsidR="00F33B3C" w:rsidRPr="00BF1D8F" w:rsidRDefault="00F33B3C" w:rsidP="00F33B3C">
      <w:pPr>
        <w:spacing w:before="240" w:after="240"/>
        <w:jc w:val="center"/>
        <w:rPr>
          <w:b/>
          <w:bCs/>
          <w:lang w:eastAsia="lv-LV"/>
        </w:rPr>
      </w:pPr>
    </w:p>
    <w:p w14:paraId="61E6CDA7" w14:textId="77777777" w:rsidR="00F33B3C" w:rsidRPr="00BF1D8F" w:rsidRDefault="00F33B3C" w:rsidP="00F33B3C">
      <w:pPr>
        <w:spacing w:before="240" w:after="240"/>
        <w:jc w:val="center"/>
        <w:rPr>
          <w:b/>
          <w:bCs/>
          <w:lang w:eastAsia="lv-LV"/>
        </w:rPr>
      </w:pPr>
      <w:r w:rsidRPr="00BF1D8F">
        <w:rPr>
          <w:b/>
          <w:bCs/>
          <w:lang w:eastAsia="lv-LV"/>
        </w:rPr>
        <w:t>NOLIKUMS</w:t>
      </w:r>
    </w:p>
    <w:p w14:paraId="17CA30F8" w14:textId="77777777" w:rsidR="00F33B3C" w:rsidRPr="00BF1D8F" w:rsidRDefault="00F33B3C" w:rsidP="00271CE2">
      <w:pPr>
        <w:jc w:val="center"/>
        <w:rPr>
          <w:b/>
          <w:caps/>
        </w:rPr>
      </w:pPr>
    </w:p>
    <w:p w14:paraId="2563358B" w14:textId="77777777" w:rsidR="00F33B3C" w:rsidRPr="00BF1D8F" w:rsidRDefault="00F33B3C" w:rsidP="00271CE2">
      <w:pPr>
        <w:jc w:val="center"/>
        <w:rPr>
          <w:b/>
          <w:caps/>
        </w:rPr>
      </w:pPr>
    </w:p>
    <w:p w14:paraId="1550000B" w14:textId="77777777" w:rsidR="00F33B3C" w:rsidRPr="00BF1D8F" w:rsidRDefault="00F33B3C" w:rsidP="00271CE2">
      <w:pPr>
        <w:jc w:val="center"/>
        <w:rPr>
          <w:b/>
          <w:caps/>
        </w:rPr>
      </w:pPr>
    </w:p>
    <w:p w14:paraId="5FDC2047" w14:textId="77777777" w:rsidR="00F33B3C" w:rsidRPr="00BF1D8F" w:rsidRDefault="00F33B3C" w:rsidP="00271CE2">
      <w:pPr>
        <w:jc w:val="center"/>
        <w:rPr>
          <w:b/>
          <w:caps/>
        </w:rPr>
      </w:pPr>
    </w:p>
    <w:p w14:paraId="1968423B" w14:textId="77777777" w:rsidR="00F33B3C" w:rsidRPr="00BF1D8F" w:rsidRDefault="00F33B3C" w:rsidP="00271CE2">
      <w:pPr>
        <w:jc w:val="center"/>
        <w:rPr>
          <w:b/>
          <w:caps/>
        </w:rPr>
      </w:pPr>
    </w:p>
    <w:p w14:paraId="4E0930D5" w14:textId="77777777" w:rsidR="00F33B3C" w:rsidRPr="00BF1D8F" w:rsidRDefault="00F33B3C" w:rsidP="00271CE2">
      <w:pPr>
        <w:jc w:val="center"/>
        <w:rPr>
          <w:b/>
          <w:caps/>
        </w:rPr>
      </w:pPr>
    </w:p>
    <w:p w14:paraId="7FA49B56" w14:textId="77777777" w:rsidR="00F33B3C" w:rsidRPr="00BF1D8F" w:rsidRDefault="00F33B3C" w:rsidP="00271CE2">
      <w:pPr>
        <w:jc w:val="center"/>
        <w:rPr>
          <w:b/>
          <w:caps/>
        </w:rPr>
      </w:pPr>
    </w:p>
    <w:p w14:paraId="2EE4112A" w14:textId="77777777" w:rsidR="00F33B3C" w:rsidRPr="00BF1D8F" w:rsidRDefault="00F33B3C" w:rsidP="00271CE2">
      <w:pPr>
        <w:jc w:val="center"/>
        <w:rPr>
          <w:b/>
          <w:caps/>
        </w:rPr>
      </w:pPr>
    </w:p>
    <w:p w14:paraId="4FECC60D" w14:textId="77777777" w:rsidR="002027E4" w:rsidRPr="00BF1D8F" w:rsidRDefault="002027E4" w:rsidP="00271CE2">
      <w:pPr>
        <w:jc w:val="center"/>
        <w:rPr>
          <w:b/>
          <w:caps/>
        </w:rPr>
      </w:pPr>
    </w:p>
    <w:p w14:paraId="245BB1B8" w14:textId="77777777" w:rsidR="00F33B3C" w:rsidRPr="00BF1D8F" w:rsidRDefault="00F33B3C" w:rsidP="00271CE2">
      <w:pPr>
        <w:jc w:val="center"/>
        <w:rPr>
          <w:b/>
          <w:caps/>
        </w:rPr>
      </w:pPr>
    </w:p>
    <w:p w14:paraId="437E17C9" w14:textId="77777777" w:rsidR="00F33B3C" w:rsidRPr="00BF1D8F" w:rsidRDefault="00F33B3C" w:rsidP="00271CE2">
      <w:pPr>
        <w:jc w:val="center"/>
        <w:rPr>
          <w:b/>
          <w:caps/>
        </w:rPr>
      </w:pPr>
    </w:p>
    <w:p w14:paraId="15EE8F1E" w14:textId="77777777" w:rsidR="00F33B3C" w:rsidRPr="00BF1D8F" w:rsidRDefault="00F33B3C" w:rsidP="00271CE2">
      <w:pPr>
        <w:jc w:val="center"/>
        <w:rPr>
          <w:b/>
          <w:caps/>
        </w:rPr>
      </w:pPr>
    </w:p>
    <w:p w14:paraId="089BCF0C" w14:textId="3D9129E5" w:rsidR="00F33B3C" w:rsidRPr="00BF1D8F" w:rsidRDefault="00F33B3C" w:rsidP="00271CE2">
      <w:pPr>
        <w:jc w:val="center"/>
        <w:rPr>
          <w:b/>
          <w:caps/>
        </w:rPr>
      </w:pPr>
    </w:p>
    <w:p w14:paraId="248524C0" w14:textId="77777777" w:rsidR="00F33B3C" w:rsidRPr="00BF1D8F" w:rsidRDefault="00F33B3C" w:rsidP="00271CE2">
      <w:pPr>
        <w:jc w:val="center"/>
        <w:rPr>
          <w:b/>
          <w:caps/>
        </w:rPr>
      </w:pPr>
    </w:p>
    <w:p w14:paraId="2B7B4076" w14:textId="7BEB3541" w:rsidR="00F33B3C" w:rsidRPr="00BF1D8F" w:rsidRDefault="002027E4" w:rsidP="00F33B3C">
      <w:pPr>
        <w:jc w:val="center"/>
        <w:rPr>
          <w:bCs/>
          <w:caps/>
        </w:rPr>
      </w:pPr>
      <w:r w:rsidRPr="00BF1D8F">
        <w:rPr>
          <w:bCs/>
          <w:caps/>
        </w:rPr>
        <w:t xml:space="preserve">Cēsīs, </w:t>
      </w:r>
      <w:r w:rsidRPr="000D6966">
        <w:rPr>
          <w:bCs/>
          <w:caps/>
        </w:rPr>
        <w:t>202</w:t>
      </w:r>
      <w:r w:rsidR="00B35003">
        <w:rPr>
          <w:bCs/>
          <w:caps/>
        </w:rPr>
        <w:t>5</w:t>
      </w:r>
    </w:p>
    <w:p w14:paraId="4976C74D" w14:textId="77777777" w:rsidR="002027E4" w:rsidRPr="00BF1D8F" w:rsidRDefault="002027E4" w:rsidP="00F33B3C">
      <w:pPr>
        <w:jc w:val="center"/>
        <w:rPr>
          <w:bCs/>
          <w:caps/>
        </w:rPr>
      </w:pPr>
    </w:p>
    <w:p w14:paraId="6CC8A1FF" w14:textId="77777777" w:rsidR="002027E4" w:rsidRPr="00BF1D8F" w:rsidRDefault="002027E4" w:rsidP="00F33B3C">
      <w:pPr>
        <w:jc w:val="center"/>
        <w:rPr>
          <w:bCs/>
          <w:caps/>
        </w:rPr>
      </w:pPr>
    </w:p>
    <w:p w14:paraId="67FBA959" w14:textId="77777777" w:rsidR="002027E4" w:rsidRPr="00BF1D8F" w:rsidRDefault="002027E4" w:rsidP="00F33B3C">
      <w:pPr>
        <w:jc w:val="center"/>
        <w:rPr>
          <w:bCs/>
          <w:caps/>
        </w:rPr>
      </w:pPr>
    </w:p>
    <w:p w14:paraId="3C9CA2F5" w14:textId="77777777" w:rsidR="002027E4" w:rsidRPr="00BF1D8F" w:rsidRDefault="002027E4" w:rsidP="00F33B3C">
      <w:pPr>
        <w:jc w:val="center"/>
        <w:rPr>
          <w:bCs/>
          <w:caps/>
        </w:rPr>
      </w:pPr>
    </w:p>
    <w:p w14:paraId="602472DC" w14:textId="77777777" w:rsidR="002027E4" w:rsidRPr="00BF1D8F" w:rsidRDefault="002027E4" w:rsidP="00F33B3C">
      <w:pPr>
        <w:jc w:val="center"/>
        <w:rPr>
          <w:bCs/>
          <w:caps/>
        </w:rPr>
      </w:pPr>
    </w:p>
    <w:p w14:paraId="7157444D" w14:textId="77777777" w:rsidR="002027E4" w:rsidRPr="00BF1D8F" w:rsidRDefault="002027E4" w:rsidP="00F33B3C">
      <w:pPr>
        <w:jc w:val="center"/>
        <w:rPr>
          <w:bCs/>
          <w:caps/>
        </w:rPr>
      </w:pPr>
    </w:p>
    <w:p w14:paraId="5DF7D67E" w14:textId="5C62BE39" w:rsidR="00235204" w:rsidRPr="00BF1D8F" w:rsidRDefault="00235204" w:rsidP="00271CE2">
      <w:pPr>
        <w:jc w:val="center"/>
        <w:rPr>
          <w:rStyle w:val="Heading31"/>
          <w:rFonts w:ascii="Times New Roman" w:hAnsi="Times New Roman"/>
          <w:b w:val="0"/>
        </w:rPr>
      </w:pPr>
      <w:r w:rsidRPr="00BF1D8F">
        <w:rPr>
          <w:b/>
          <w:caps/>
        </w:rPr>
        <w:lastRenderedPageBreak/>
        <w:t>1.</w:t>
      </w:r>
      <w:r w:rsidRPr="00BF1D8F">
        <w:rPr>
          <w:b/>
        </w:rPr>
        <w:t>Iepirkuma</w:t>
      </w:r>
      <w:r w:rsidRPr="00BF1D8F">
        <w:rPr>
          <w:rStyle w:val="Heading31"/>
          <w:rFonts w:ascii="Times New Roman" w:hAnsi="Times New Roman"/>
        </w:rPr>
        <w:t xml:space="preserve"> identifikācijas numurs, Pasūtītājs</w:t>
      </w:r>
      <w:bookmarkEnd w:id="4"/>
      <w:bookmarkEnd w:id="5"/>
      <w:bookmarkEnd w:id="6"/>
      <w:bookmarkEnd w:id="7"/>
      <w:bookmarkEnd w:id="8"/>
      <w:bookmarkEnd w:id="9"/>
      <w:bookmarkEnd w:id="10"/>
      <w:r w:rsidRPr="00BF1D8F">
        <w:rPr>
          <w:rStyle w:val="Heading31"/>
          <w:rFonts w:ascii="Times New Roman" w:hAnsi="Times New Roman"/>
        </w:rPr>
        <w:t xml:space="preserve"> un finansējums</w:t>
      </w:r>
      <w:bookmarkEnd w:id="11"/>
      <w:bookmarkEnd w:id="12"/>
      <w:bookmarkEnd w:id="13"/>
      <w:bookmarkEnd w:id="14"/>
      <w:bookmarkEnd w:id="15"/>
      <w:bookmarkEnd w:id="16"/>
      <w:bookmarkEnd w:id="17"/>
      <w:bookmarkEnd w:id="18"/>
      <w:bookmarkEnd w:id="19"/>
      <w:bookmarkEnd w:id="20"/>
      <w:bookmarkEnd w:id="21"/>
      <w:bookmarkEnd w:id="22"/>
      <w:bookmarkEnd w:id="23"/>
    </w:p>
    <w:p w14:paraId="07EC9929" w14:textId="1946F071" w:rsidR="00235204" w:rsidRPr="00BF1D8F" w:rsidRDefault="00235204" w:rsidP="002027E4">
      <w:pPr>
        <w:numPr>
          <w:ilvl w:val="1"/>
          <w:numId w:val="3"/>
        </w:numPr>
        <w:jc w:val="both"/>
      </w:pPr>
      <w:r w:rsidRPr="00BF1D8F">
        <w:t xml:space="preserve">Iepirkuma identifikācijas numurs ir </w:t>
      </w:r>
      <w:r w:rsidR="00A03101" w:rsidRPr="00A03101">
        <w:rPr>
          <w:rFonts w:cs="Arial"/>
          <w:b/>
          <w:lang w:eastAsia="lv-LV"/>
        </w:rPr>
        <w:t>CBP/202</w:t>
      </w:r>
      <w:r w:rsidR="000D5769">
        <w:rPr>
          <w:rFonts w:cs="Arial"/>
          <w:b/>
          <w:lang w:eastAsia="lv-LV"/>
        </w:rPr>
        <w:t>5</w:t>
      </w:r>
      <w:r w:rsidR="00A03101" w:rsidRPr="00A03101">
        <w:rPr>
          <w:rFonts w:cs="Arial"/>
          <w:b/>
          <w:lang w:eastAsia="lv-LV"/>
        </w:rPr>
        <w:t>/1</w:t>
      </w:r>
    </w:p>
    <w:p w14:paraId="1ABC7743" w14:textId="77777777" w:rsidR="00235204" w:rsidRPr="00BF1D8F" w:rsidRDefault="00235204" w:rsidP="00235204">
      <w:pPr>
        <w:numPr>
          <w:ilvl w:val="1"/>
          <w:numId w:val="3"/>
        </w:numPr>
        <w:jc w:val="both"/>
      </w:pPr>
      <w:r w:rsidRPr="00BF1D8F">
        <w:t xml:space="preserve">Pasūtītājs </w:t>
      </w:r>
    </w:p>
    <w:tbl>
      <w:tblPr>
        <w:tblW w:w="9385" w:type="dxa"/>
        <w:tblInd w:w="108" w:type="dxa"/>
        <w:tblBorders>
          <w:top w:val="nil"/>
          <w:left w:val="nil"/>
          <w:bottom w:val="nil"/>
          <w:right w:val="nil"/>
        </w:tblBorders>
        <w:tblLook w:val="0000" w:firstRow="0" w:lastRow="0" w:firstColumn="0" w:lastColumn="0" w:noHBand="0" w:noVBand="0"/>
      </w:tblPr>
      <w:tblGrid>
        <w:gridCol w:w="2739"/>
        <w:gridCol w:w="6646"/>
      </w:tblGrid>
      <w:tr w:rsidR="00235204" w:rsidRPr="00BF1D8F" w14:paraId="5DF3F138" w14:textId="77777777" w:rsidTr="00235204">
        <w:trPr>
          <w:trHeight w:val="320"/>
        </w:trPr>
        <w:tc>
          <w:tcPr>
            <w:tcW w:w="3197" w:type="dxa"/>
            <w:tcBorders>
              <w:top w:val="single" w:sz="4" w:space="0" w:color="000000"/>
              <w:left w:val="single" w:sz="4" w:space="0" w:color="000000"/>
              <w:bottom w:val="single" w:sz="4" w:space="0" w:color="000000"/>
              <w:right w:val="single" w:sz="4" w:space="0" w:color="000000"/>
            </w:tcBorders>
          </w:tcPr>
          <w:p w14:paraId="4B38161D" w14:textId="77777777" w:rsidR="00235204" w:rsidRPr="00BF1D8F" w:rsidRDefault="00235204" w:rsidP="00235204">
            <w:pPr>
              <w:rPr>
                <w:color w:val="000000"/>
              </w:rPr>
            </w:pPr>
            <w:r w:rsidRPr="00BF1D8F">
              <w:rPr>
                <w:b/>
                <w:bCs/>
                <w:color w:val="000000"/>
              </w:rPr>
              <w:t xml:space="preserve">Pasūtītāja nosaukums </w:t>
            </w:r>
          </w:p>
        </w:tc>
        <w:tc>
          <w:tcPr>
            <w:tcW w:w="6188" w:type="dxa"/>
            <w:tcBorders>
              <w:top w:val="single" w:sz="4" w:space="0" w:color="000000"/>
              <w:left w:val="single" w:sz="4" w:space="0" w:color="000000"/>
              <w:bottom w:val="single" w:sz="4" w:space="0" w:color="000000"/>
              <w:right w:val="single" w:sz="4" w:space="0" w:color="000000"/>
            </w:tcBorders>
          </w:tcPr>
          <w:p w14:paraId="41B52908" w14:textId="320247CE" w:rsidR="00235204" w:rsidRPr="00BF1D8F" w:rsidRDefault="004A270C" w:rsidP="000D6966">
            <w:pPr>
              <w:pStyle w:val="Kjene"/>
              <w:rPr>
                <w:color w:val="000000"/>
              </w:rPr>
            </w:pPr>
            <w:r w:rsidRPr="00BF1D8F">
              <w:rPr>
                <w:color w:val="000000"/>
              </w:rPr>
              <w:t>Cēsu novada pašvaldības Cēsu Bērzaines pamatskola</w:t>
            </w:r>
          </w:p>
        </w:tc>
      </w:tr>
      <w:tr w:rsidR="00235204" w:rsidRPr="00BF1D8F" w14:paraId="5E24FB0F" w14:textId="77777777" w:rsidTr="00235204">
        <w:trPr>
          <w:trHeight w:val="320"/>
        </w:trPr>
        <w:tc>
          <w:tcPr>
            <w:tcW w:w="3197" w:type="dxa"/>
            <w:tcBorders>
              <w:top w:val="single" w:sz="4" w:space="0" w:color="000000"/>
              <w:left w:val="single" w:sz="4" w:space="0" w:color="000000"/>
              <w:bottom w:val="single" w:sz="4" w:space="0" w:color="000000"/>
              <w:right w:val="single" w:sz="4" w:space="0" w:color="000000"/>
            </w:tcBorders>
          </w:tcPr>
          <w:p w14:paraId="1CF89BD8" w14:textId="77777777" w:rsidR="00235204" w:rsidRPr="00BF1D8F" w:rsidRDefault="00235204" w:rsidP="00235204">
            <w:pPr>
              <w:rPr>
                <w:b/>
                <w:bCs/>
                <w:color w:val="000000"/>
              </w:rPr>
            </w:pPr>
            <w:r w:rsidRPr="00BF1D8F">
              <w:rPr>
                <w:b/>
                <w:bCs/>
                <w:color w:val="000000"/>
              </w:rPr>
              <w:t xml:space="preserve">Juridiskā adrese </w:t>
            </w:r>
          </w:p>
          <w:p w14:paraId="7279DEF6" w14:textId="4EBF9144" w:rsidR="004A270C" w:rsidRPr="00BF1D8F" w:rsidRDefault="004A270C" w:rsidP="00235204">
            <w:pPr>
              <w:rPr>
                <w:color w:val="000000"/>
              </w:rPr>
            </w:pPr>
            <w:r w:rsidRPr="00BF1D8F">
              <w:rPr>
                <w:b/>
                <w:bCs/>
                <w:color w:val="000000"/>
              </w:rPr>
              <w:t>Faktiskā adrese</w:t>
            </w:r>
          </w:p>
        </w:tc>
        <w:tc>
          <w:tcPr>
            <w:tcW w:w="6188" w:type="dxa"/>
            <w:tcBorders>
              <w:top w:val="single" w:sz="4" w:space="0" w:color="000000"/>
              <w:left w:val="single" w:sz="4" w:space="0" w:color="000000"/>
              <w:bottom w:val="single" w:sz="4" w:space="0" w:color="000000"/>
              <w:right w:val="single" w:sz="4" w:space="0" w:color="000000"/>
            </w:tcBorders>
          </w:tcPr>
          <w:p w14:paraId="1920B5F0" w14:textId="77777777" w:rsidR="004A270C" w:rsidRPr="00BF1D8F" w:rsidRDefault="004A270C" w:rsidP="004A270C">
            <w:pPr>
              <w:rPr>
                <w:color w:val="000000"/>
              </w:rPr>
            </w:pPr>
            <w:r w:rsidRPr="00BF1D8F">
              <w:rPr>
                <w:color w:val="000000"/>
              </w:rPr>
              <w:t>Raunas iela 4, Cēsis, Cēsu novads, LV-4101</w:t>
            </w:r>
          </w:p>
          <w:p w14:paraId="486B799B" w14:textId="16F0672C" w:rsidR="00235204" w:rsidRPr="00BF1D8F" w:rsidRDefault="004A270C" w:rsidP="004A270C">
            <w:pPr>
              <w:rPr>
                <w:color w:val="000000"/>
              </w:rPr>
            </w:pPr>
            <w:r w:rsidRPr="00BF1D8F">
              <w:rPr>
                <w:color w:val="000000"/>
              </w:rPr>
              <w:t>Bērzaines iela 34, Cēsis, Cēsu novads. LV-4101</w:t>
            </w:r>
          </w:p>
        </w:tc>
      </w:tr>
      <w:tr w:rsidR="00235204" w:rsidRPr="00BF1D8F" w14:paraId="0253333A" w14:textId="77777777" w:rsidTr="00235204">
        <w:trPr>
          <w:trHeight w:val="320"/>
        </w:trPr>
        <w:tc>
          <w:tcPr>
            <w:tcW w:w="3197" w:type="dxa"/>
            <w:tcBorders>
              <w:top w:val="single" w:sz="4" w:space="0" w:color="000000"/>
              <w:left w:val="single" w:sz="4" w:space="0" w:color="000000"/>
              <w:bottom w:val="single" w:sz="4" w:space="0" w:color="000000"/>
              <w:right w:val="single" w:sz="4" w:space="0" w:color="000000"/>
            </w:tcBorders>
          </w:tcPr>
          <w:p w14:paraId="4BC060CA" w14:textId="77777777" w:rsidR="00235204" w:rsidRPr="00BF1D8F" w:rsidRDefault="00235204" w:rsidP="00235204">
            <w:pPr>
              <w:rPr>
                <w:color w:val="000000"/>
              </w:rPr>
            </w:pPr>
            <w:r w:rsidRPr="00BF1D8F">
              <w:rPr>
                <w:b/>
                <w:bCs/>
                <w:color w:val="000000"/>
              </w:rPr>
              <w:t xml:space="preserve">Nodokļu maksātāja reģistrācijas numurs </w:t>
            </w:r>
          </w:p>
        </w:tc>
        <w:tc>
          <w:tcPr>
            <w:tcW w:w="6188" w:type="dxa"/>
            <w:tcBorders>
              <w:top w:val="single" w:sz="4" w:space="0" w:color="000000"/>
              <w:left w:val="single" w:sz="4" w:space="0" w:color="000000"/>
              <w:bottom w:val="single" w:sz="4" w:space="0" w:color="000000"/>
              <w:right w:val="single" w:sz="4" w:space="0" w:color="000000"/>
            </w:tcBorders>
          </w:tcPr>
          <w:p w14:paraId="2E4E0644" w14:textId="73CF49EF" w:rsidR="00235204" w:rsidRPr="00BF1D8F" w:rsidRDefault="004A270C" w:rsidP="00235204">
            <w:pPr>
              <w:rPr>
                <w:color w:val="000000"/>
              </w:rPr>
            </w:pPr>
            <w:r w:rsidRPr="00BF1D8F">
              <w:t>90000031048</w:t>
            </w:r>
          </w:p>
        </w:tc>
      </w:tr>
      <w:tr w:rsidR="00235204" w:rsidRPr="00BF1D8F" w14:paraId="6340068C" w14:textId="77777777" w:rsidTr="00235204">
        <w:trPr>
          <w:trHeight w:val="320"/>
        </w:trPr>
        <w:tc>
          <w:tcPr>
            <w:tcW w:w="3197" w:type="dxa"/>
            <w:tcBorders>
              <w:top w:val="single" w:sz="4" w:space="0" w:color="000000"/>
              <w:left w:val="single" w:sz="4" w:space="0" w:color="000000"/>
              <w:bottom w:val="single" w:sz="4" w:space="0" w:color="000000"/>
              <w:right w:val="single" w:sz="4" w:space="0" w:color="000000"/>
            </w:tcBorders>
          </w:tcPr>
          <w:p w14:paraId="4CE0E75A" w14:textId="77777777" w:rsidR="00235204" w:rsidRPr="00BF1D8F" w:rsidRDefault="00235204" w:rsidP="00235204">
            <w:pPr>
              <w:rPr>
                <w:b/>
                <w:bCs/>
                <w:color w:val="000000"/>
              </w:rPr>
            </w:pPr>
            <w:r w:rsidRPr="00BF1D8F">
              <w:rPr>
                <w:b/>
                <w:bCs/>
                <w:color w:val="000000"/>
              </w:rPr>
              <w:t>Bankas nosaukums</w:t>
            </w:r>
          </w:p>
          <w:p w14:paraId="6B1832C6" w14:textId="77777777" w:rsidR="00235204" w:rsidRPr="00BF1D8F" w:rsidRDefault="00235204" w:rsidP="00235204">
            <w:pPr>
              <w:rPr>
                <w:b/>
                <w:bCs/>
                <w:color w:val="000000"/>
              </w:rPr>
            </w:pPr>
            <w:r w:rsidRPr="00BF1D8F">
              <w:rPr>
                <w:b/>
                <w:bCs/>
                <w:color w:val="000000"/>
              </w:rPr>
              <w:t>Konta numurs</w:t>
            </w:r>
          </w:p>
          <w:p w14:paraId="1A60C6ED" w14:textId="77777777" w:rsidR="00235204" w:rsidRPr="00BF1D8F" w:rsidRDefault="00235204" w:rsidP="00235204">
            <w:pPr>
              <w:rPr>
                <w:color w:val="000000"/>
              </w:rPr>
            </w:pPr>
            <w:r w:rsidRPr="00BF1D8F">
              <w:rPr>
                <w:b/>
                <w:bCs/>
                <w:color w:val="000000"/>
              </w:rPr>
              <w:t xml:space="preserve">Kods </w:t>
            </w:r>
          </w:p>
        </w:tc>
        <w:tc>
          <w:tcPr>
            <w:tcW w:w="6188" w:type="dxa"/>
            <w:tcBorders>
              <w:top w:val="single" w:sz="4" w:space="0" w:color="000000"/>
              <w:left w:val="single" w:sz="4" w:space="0" w:color="000000"/>
              <w:bottom w:val="single" w:sz="4" w:space="0" w:color="000000"/>
              <w:right w:val="single" w:sz="4" w:space="0" w:color="000000"/>
            </w:tcBorders>
          </w:tcPr>
          <w:p w14:paraId="0DBC2248" w14:textId="77777777" w:rsidR="00235204" w:rsidRPr="00BF1D8F" w:rsidRDefault="00235204" w:rsidP="00235204">
            <w:pPr>
              <w:rPr>
                <w:color w:val="000000"/>
              </w:rPr>
            </w:pPr>
            <w:r w:rsidRPr="00BF1D8F">
              <w:rPr>
                <w:color w:val="000000"/>
              </w:rPr>
              <w:t>A/S „SEB banka”</w:t>
            </w:r>
          </w:p>
          <w:p w14:paraId="7F956841" w14:textId="4FAB1FC4" w:rsidR="008E635B" w:rsidRPr="00BF1D8F" w:rsidRDefault="008E635B" w:rsidP="00235204">
            <w:pPr>
              <w:rPr>
                <w:color w:val="000000"/>
              </w:rPr>
            </w:pPr>
            <w:r w:rsidRPr="00BF1D8F">
              <w:rPr>
                <w:color w:val="000000"/>
              </w:rPr>
              <w:t>LV51UNLA 0004013130835</w:t>
            </w:r>
          </w:p>
          <w:p w14:paraId="79DE6119" w14:textId="20E4AB89" w:rsidR="00235204" w:rsidRPr="00BF1D8F" w:rsidRDefault="00235204" w:rsidP="00235204">
            <w:pPr>
              <w:rPr>
                <w:color w:val="000000"/>
              </w:rPr>
            </w:pPr>
            <w:r w:rsidRPr="00BF1D8F">
              <w:rPr>
                <w:color w:val="000000"/>
              </w:rPr>
              <w:t>UNLALV2X</w:t>
            </w:r>
          </w:p>
        </w:tc>
      </w:tr>
      <w:tr w:rsidR="00235204" w:rsidRPr="00BF1D8F" w14:paraId="63881CCE" w14:textId="77777777" w:rsidTr="00235204">
        <w:trPr>
          <w:trHeight w:val="320"/>
        </w:trPr>
        <w:tc>
          <w:tcPr>
            <w:tcW w:w="3197" w:type="dxa"/>
            <w:tcBorders>
              <w:top w:val="single" w:sz="4" w:space="0" w:color="000000"/>
              <w:left w:val="single" w:sz="4" w:space="0" w:color="000000"/>
              <w:bottom w:val="single" w:sz="4" w:space="0" w:color="000000"/>
              <w:right w:val="single" w:sz="4" w:space="0" w:color="000000"/>
            </w:tcBorders>
          </w:tcPr>
          <w:p w14:paraId="2A481C7A" w14:textId="77777777" w:rsidR="00235204" w:rsidRPr="00BF1D8F" w:rsidRDefault="00235204" w:rsidP="00235204">
            <w:pPr>
              <w:rPr>
                <w:b/>
                <w:bCs/>
                <w:color w:val="000000"/>
              </w:rPr>
            </w:pPr>
            <w:r w:rsidRPr="00BF1D8F">
              <w:rPr>
                <w:b/>
                <w:bCs/>
                <w:color w:val="000000"/>
              </w:rPr>
              <w:t>Pasūtītāja kontaktpersona</w:t>
            </w:r>
          </w:p>
        </w:tc>
        <w:tc>
          <w:tcPr>
            <w:tcW w:w="6188" w:type="dxa"/>
            <w:tcBorders>
              <w:top w:val="single" w:sz="4" w:space="0" w:color="000000"/>
              <w:left w:val="single" w:sz="4" w:space="0" w:color="000000"/>
              <w:bottom w:val="single" w:sz="4" w:space="0" w:color="000000"/>
              <w:right w:val="single" w:sz="4" w:space="0" w:color="000000"/>
            </w:tcBorders>
          </w:tcPr>
          <w:p w14:paraId="2B793236" w14:textId="6E07EF12" w:rsidR="00235204" w:rsidRPr="00BF1D8F" w:rsidRDefault="004A270C" w:rsidP="000D6966">
            <w:pPr>
              <w:jc w:val="both"/>
              <w:rPr>
                <w:b/>
                <w:color w:val="000000"/>
              </w:rPr>
            </w:pPr>
            <w:r w:rsidRPr="00BF1D8F">
              <w:rPr>
                <w:b/>
                <w:color w:val="000000"/>
              </w:rPr>
              <w:t>Zigmunds Ozols</w:t>
            </w:r>
            <w:r w:rsidR="00235204" w:rsidRPr="00BF1D8F">
              <w:rPr>
                <w:b/>
                <w:color w:val="000000"/>
              </w:rPr>
              <w:t xml:space="preserve">, </w:t>
            </w:r>
            <w:r w:rsidR="00025BCB" w:rsidRPr="00BF1D8F">
              <w:rPr>
                <w:color w:val="000000"/>
              </w:rPr>
              <w:t>Cēsu novada pašvaldības</w:t>
            </w:r>
            <w:r w:rsidR="00025BCB" w:rsidRPr="00BF1D8F">
              <w:rPr>
                <w:b/>
                <w:color w:val="000000"/>
              </w:rPr>
              <w:t xml:space="preserve"> </w:t>
            </w:r>
            <w:r w:rsidRPr="00BF1D8F">
              <w:rPr>
                <w:color w:val="000000"/>
              </w:rPr>
              <w:t xml:space="preserve">Cēsu Bērzaines </w:t>
            </w:r>
            <w:r w:rsidRPr="000D6966">
              <w:rPr>
                <w:color w:val="000000"/>
              </w:rPr>
              <w:t>pamatskolas direktors</w:t>
            </w:r>
            <w:r w:rsidR="00235204" w:rsidRPr="00BF1D8F">
              <w:rPr>
                <w:color w:val="000000"/>
              </w:rPr>
              <w:t xml:space="preserve">, </w:t>
            </w:r>
            <w:r w:rsidR="008E635B" w:rsidRPr="00BF1D8F">
              <w:rPr>
                <w:color w:val="000000"/>
              </w:rPr>
              <w:t>234</w:t>
            </w:r>
            <w:r w:rsidR="00235204" w:rsidRPr="00BF1D8F">
              <w:rPr>
                <w:color w:val="000000"/>
              </w:rPr>
              <w:t xml:space="preserve">.kab., </w:t>
            </w:r>
            <w:r w:rsidRPr="00BF1D8F">
              <w:rPr>
                <w:color w:val="000000"/>
              </w:rPr>
              <w:t>Bērzaines</w:t>
            </w:r>
            <w:r w:rsidR="00235204" w:rsidRPr="00BF1D8F">
              <w:rPr>
                <w:color w:val="000000"/>
              </w:rPr>
              <w:t xml:space="preserve"> iela </w:t>
            </w:r>
            <w:r w:rsidRPr="00BF1D8F">
              <w:rPr>
                <w:color w:val="000000"/>
              </w:rPr>
              <w:t>34</w:t>
            </w:r>
            <w:r w:rsidR="00235204" w:rsidRPr="00BF1D8F">
              <w:rPr>
                <w:color w:val="000000"/>
              </w:rPr>
              <w:t xml:space="preserve">, </w:t>
            </w:r>
            <w:r w:rsidRPr="00BF1D8F">
              <w:rPr>
                <w:color w:val="000000"/>
              </w:rPr>
              <w:t>Cēsis</w:t>
            </w:r>
            <w:r w:rsidR="00235204" w:rsidRPr="00BF1D8F">
              <w:rPr>
                <w:color w:val="000000"/>
              </w:rPr>
              <w:t xml:space="preserve">, </w:t>
            </w:r>
            <w:r w:rsidRPr="00BF1D8F">
              <w:rPr>
                <w:color w:val="000000"/>
              </w:rPr>
              <w:t>Cēsu</w:t>
            </w:r>
            <w:r w:rsidR="00235204" w:rsidRPr="00BF1D8F">
              <w:rPr>
                <w:color w:val="000000"/>
              </w:rPr>
              <w:t xml:space="preserve"> novads, LV-</w:t>
            </w:r>
            <w:r w:rsidRPr="00BF1D8F">
              <w:rPr>
                <w:color w:val="000000"/>
              </w:rPr>
              <w:t>4101</w:t>
            </w:r>
            <w:r w:rsidR="00235204" w:rsidRPr="00BF1D8F">
              <w:rPr>
                <w:color w:val="000000"/>
              </w:rPr>
              <w:t>,</w:t>
            </w:r>
          </w:p>
        </w:tc>
      </w:tr>
      <w:tr w:rsidR="004A270C" w:rsidRPr="00BF1D8F" w14:paraId="7615D09B" w14:textId="77777777" w:rsidTr="00235204">
        <w:trPr>
          <w:trHeight w:val="320"/>
        </w:trPr>
        <w:tc>
          <w:tcPr>
            <w:tcW w:w="3197" w:type="dxa"/>
            <w:tcBorders>
              <w:top w:val="single" w:sz="4" w:space="0" w:color="000000"/>
              <w:left w:val="single" w:sz="4" w:space="0" w:color="000000"/>
              <w:bottom w:val="single" w:sz="4" w:space="0" w:color="000000"/>
              <w:right w:val="single" w:sz="4" w:space="0" w:color="000000"/>
            </w:tcBorders>
          </w:tcPr>
          <w:p w14:paraId="77C5E6D8" w14:textId="2BE3B104" w:rsidR="004A270C" w:rsidRPr="00BF1D8F" w:rsidRDefault="004A270C" w:rsidP="00235204">
            <w:pPr>
              <w:rPr>
                <w:b/>
                <w:bCs/>
                <w:color w:val="000000"/>
              </w:rPr>
            </w:pPr>
            <w:r w:rsidRPr="00BF1D8F">
              <w:rPr>
                <w:b/>
                <w:bCs/>
                <w:color w:val="000000"/>
              </w:rPr>
              <w:t>Telefons</w:t>
            </w:r>
          </w:p>
        </w:tc>
        <w:tc>
          <w:tcPr>
            <w:tcW w:w="6188" w:type="dxa"/>
            <w:tcBorders>
              <w:top w:val="single" w:sz="4" w:space="0" w:color="000000"/>
              <w:left w:val="single" w:sz="4" w:space="0" w:color="000000"/>
              <w:bottom w:val="single" w:sz="4" w:space="0" w:color="000000"/>
              <w:right w:val="single" w:sz="4" w:space="0" w:color="000000"/>
            </w:tcBorders>
          </w:tcPr>
          <w:p w14:paraId="7E35EEC4" w14:textId="4C264AEB" w:rsidR="004A270C" w:rsidRPr="00BF1D8F" w:rsidRDefault="004A270C" w:rsidP="00D801E3">
            <w:pPr>
              <w:rPr>
                <w:color w:val="000000"/>
              </w:rPr>
            </w:pPr>
            <w:r w:rsidRPr="00BF1D8F">
              <w:t>64125233</w:t>
            </w:r>
          </w:p>
        </w:tc>
      </w:tr>
      <w:tr w:rsidR="004A270C" w:rsidRPr="00BF1D8F" w14:paraId="1340E36B" w14:textId="77777777" w:rsidTr="00235204">
        <w:trPr>
          <w:trHeight w:val="320"/>
        </w:trPr>
        <w:tc>
          <w:tcPr>
            <w:tcW w:w="3197" w:type="dxa"/>
            <w:tcBorders>
              <w:top w:val="single" w:sz="4" w:space="0" w:color="000000"/>
              <w:left w:val="single" w:sz="4" w:space="0" w:color="000000"/>
              <w:bottom w:val="single" w:sz="4" w:space="0" w:color="000000"/>
              <w:right w:val="single" w:sz="4" w:space="0" w:color="000000"/>
            </w:tcBorders>
          </w:tcPr>
          <w:p w14:paraId="3DF0D0CE" w14:textId="77777777" w:rsidR="004A270C" w:rsidRPr="00BF1D8F" w:rsidRDefault="004A270C" w:rsidP="00235204">
            <w:pPr>
              <w:rPr>
                <w:b/>
                <w:bCs/>
                <w:color w:val="000000"/>
              </w:rPr>
            </w:pPr>
            <w:r w:rsidRPr="00BF1D8F">
              <w:rPr>
                <w:b/>
                <w:bCs/>
                <w:color w:val="000000"/>
              </w:rPr>
              <w:t>Faksa numurs</w:t>
            </w:r>
          </w:p>
        </w:tc>
        <w:tc>
          <w:tcPr>
            <w:tcW w:w="6188" w:type="dxa"/>
            <w:tcBorders>
              <w:top w:val="single" w:sz="4" w:space="0" w:color="000000"/>
              <w:left w:val="single" w:sz="4" w:space="0" w:color="000000"/>
              <w:bottom w:val="single" w:sz="4" w:space="0" w:color="000000"/>
              <w:right w:val="single" w:sz="4" w:space="0" w:color="000000"/>
            </w:tcBorders>
          </w:tcPr>
          <w:p w14:paraId="5A874A79" w14:textId="6352E9D2" w:rsidR="004A270C" w:rsidRPr="00BF1D8F" w:rsidRDefault="004A270C" w:rsidP="00235204">
            <w:pPr>
              <w:rPr>
                <w:color w:val="000000"/>
              </w:rPr>
            </w:pPr>
            <w:r w:rsidRPr="00BF1D8F">
              <w:t>64125638</w:t>
            </w:r>
          </w:p>
        </w:tc>
      </w:tr>
      <w:tr w:rsidR="00235204" w:rsidRPr="00BF1D8F" w14:paraId="3A386FCB" w14:textId="77777777" w:rsidTr="00235204">
        <w:trPr>
          <w:trHeight w:val="320"/>
        </w:trPr>
        <w:tc>
          <w:tcPr>
            <w:tcW w:w="3197" w:type="dxa"/>
            <w:tcBorders>
              <w:top w:val="single" w:sz="4" w:space="0" w:color="000000"/>
              <w:left w:val="single" w:sz="4" w:space="0" w:color="000000"/>
              <w:bottom w:val="single" w:sz="4" w:space="0" w:color="000000"/>
              <w:right w:val="single" w:sz="4" w:space="0" w:color="000000"/>
            </w:tcBorders>
          </w:tcPr>
          <w:p w14:paraId="3B614315" w14:textId="77777777" w:rsidR="00235204" w:rsidRPr="00BF1D8F" w:rsidRDefault="00235204" w:rsidP="00235204">
            <w:pPr>
              <w:rPr>
                <w:b/>
                <w:bCs/>
                <w:color w:val="000000"/>
              </w:rPr>
            </w:pPr>
            <w:r w:rsidRPr="00BF1D8F">
              <w:rPr>
                <w:b/>
                <w:bCs/>
                <w:color w:val="000000"/>
              </w:rPr>
              <w:t>E-pasta adrese</w:t>
            </w:r>
          </w:p>
        </w:tc>
        <w:tc>
          <w:tcPr>
            <w:tcW w:w="6188" w:type="dxa"/>
            <w:tcBorders>
              <w:top w:val="single" w:sz="4" w:space="0" w:color="000000"/>
              <w:left w:val="single" w:sz="4" w:space="0" w:color="000000"/>
              <w:bottom w:val="single" w:sz="4" w:space="0" w:color="000000"/>
              <w:right w:val="single" w:sz="4" w:space="0" w:color="000000"/>
            </w:tcBorders>
          </w:tcPr>
          <w:p w14:paraId="1D5753D9" w14:textId="66AE4899" w:rsidR="00235204" w:rsidRPr="00BF1D8F" w:rsidRDefault="00D21204" w:rsidP="005746DE">
            <w:pPr>
              <w:rPr>
                <w:color w:val="000000"/>
              </w:rPr>
            </w:pPr>
            <w:hyperlink r:id="rId8" w:history="1">
              <w:r w:rsidR="005C2852" w:rsidRPr="0020131F">
                <w:rPr>
                  <w:rStyle w:val="Hipersaite"/>
                </w:rPr>
                <w:t>berzaines.skola@cesunovads.edu.lv</w:t>
              </w:r>
            </w:hyperlink>
            <w:r w:rsidR="005C2852">
              <w:rPr>
                <w:color w:val="000000"/>
              </w:rPr>
              <w:t xml:space="preserve"> </w:t>
            </w:r>
          </w:p>
        </w:tc>
      </w:tr>
      <w:tr w:rsidR="00235204" w:rsidRPr="00BF1D8F" w14:paraId="1B6EBCC1" w14:textId="77777777" w:rsidTr="00235204">
        <w:trPr>
          <w:trHeight w:val="320"/>
        </w:trPr>
        <w:tc>
          <w:tcPr>
            <w:tcW w:w="3197" w:type="dxa"/>
            <w:tcBorders>
              <w:top w:val="single" w:sz="4" w:space="0" w:color="000000"/>
              <w:left w:val="single" w:sz="4" w:space="0" w:color="000000"/>
              <w:bottom w:val="single" w:sz="4" w:space="0" w:color="000000"/>
              <w:right w:val="single" w:sz="4" w:space="0" w:color="000000"/>
            </w:tcBorders>
          </w:tcPr>
          <w:p w14:paraId="22258EEC" w14:textId="77777777" w:rsidR="00235204" w:rsidRPr="00BF1D8F" w:rsidRDefault="00235204" w:rsidP="00235204">
            <w:pPr>
              <w:rPr>
                <w:b/>
                <w:bCs/>
                <w:color w:val="000000"/>
              </w:rPr>
            </w:pPr>
            <w:r w:rsidRPr="00BF1D8F">
              <w:rPr>
                <w:b/>
                <w:bCs/>
                <w:color w:val="000000"/>
              </w:rPr>
              <w:t>Pircēja profila adrese</w:t>
            </w:r>
          </w:p>
        </w:tc>
        <w:tc>
          <w:tcPr>
            <w:tcW w:w="6188" w:type="dxa"/>
            <w:tcBorders>
              <w:top w:val="single" w:sz="4" w:space="0" w:color="000000"/>
              <w:left w:val="single" w:sz="4" w:space="0" w:color="000000"/>
              <w:bottom w:val="single" w:sz="4" w:space="0" w:color="000000"/>
              <w:right w:val="single" w:sz="4" w:space="0" w:color="000000"/>
            </w:tcBorders>
          </w:tcPr>
          <w:p w14:paraId="15E8B4DA" w14:textId="40D59D41" w:rsidR="00235204" w:rsidRPr="00EE343E" w:rsidRDefault="000D6966" w:rsidP="004A270C">
            <w:pPr>
              <w:rPr>
                <w:rStyle w:val="Hipersaite"/>
              </w:rPr>
            </w:pPr>
            <w:r w:rsidRPr="00EE343E">
              <w:rPr>
                <w:rFonts w:ascii="Arial" w:hAnsi="Arial" w:cs="Arial"/>
                <w:shd w:val="clear" w:color="auto" w:fill="FFFFFF"/>
              </w:rPr>
              <w:t>https://www.eis.gov.lv/</w:t>
            </w:r>
            <w:r w:rsidR="00EE343E" w:rsidRPr="00EE343E">
              <w:rPr>
                <w:rFonts w:ascii="Arial" w:hAnsi="Arial" w:cs="Arial"/>
                <w:shd w:val="clear" w:color="auto" w:fill="FFFFFF"/>
              </w:rPr>
              <w:t>EKEIS/Supplier/procurements/118109</w:t>
            </w:r>
          </w:p>
        </w:tc>
      </w:tr>
    </w:tbl>
    <w:p w14:paraId="381DB48F" w14:textId="57674594" w:rsidR="00235204" w:rsidRPr="00BF1D8F" w:rsidRDefault="00235204" w:rsidP="00235204">
      <w:pPr>
        <w:numPr>
          <w:ilvl w:val="1"/>
          <w:numId w:val="3"/>
        </w:numPr>
        <w:jc w:val="both"/>
        <w:rPr>
          <w:i/>
          <w:color w:val="000000" w:themeColor="text1"/>
        </w:rPr>
      </w:pPr>
      <w:r w:rsidRPr="00BF1D8F">
        <w:rPr>
          <w:i/>
        </w:rPr>
        <w:t xml:space="preserve">Atklāts konkurss tiek veikts </w:t>
      </w:r>
      <w:r w:rsidR="00025BCB" w:rsidRPr="00BF1D8F">
        <w:rPr>
          <w:i/>
        </w:rPr>
        <w:t>Cēsu</w:t>
      </w:r>
      <w:r w:rsidR="00570ED6" w:rsidRPr="00BF1D8F">
        <w:rPr>
          <w:i/>
        </w:rPr>
        <w:t xml:space="preserve"> novada pašvaldības budžeta </w:t>
      </w:r>
      <w:r w:rsidR="00177A7A" w:rsidRPr="00BF1D8F">
        <w:rPr>
          <w:i/>
        </w:rPr>
        <w:t>finansējuma</w:t>
      </w:r>
      <w:r w:rsidRPr="00BF1D8F">
        <w:rPr>
          <w:bCs/>
          <w:i/>
          <w:lang w:eastAsia="lv-LV"/>
        </w:rPr>
        <w:t xml:space="preserve"> </w:t>
      </w:r>
      <w:r w:rsidRPr="00BF1D8F">
        <w:rPr>
          <w:i/>
        </w:rPr>
        <w:t>ietvaros</w:t>
      </w:r>
      <w:r w:rsidRPr="00BF1D8F">
        <w:rPr>
          <w:bCs/>
          <w:i/>
          <w:iCs/>
          <w:color w:val="000000" w:themeColor="text1"/>
          <w:shd w:val="clear" w:color="auto" w:fill="FFFFFF"/>
        </w:rPr>
        <w:t>.</w:t>
      </w:r>
      <w:r w:rsidRPr="00BF1D8F">
        <w:rPr>
          <w:i/>
          <w:color w:val="000000" w:themeColor="text1"/>
        </w:rPr>
        <w:t xml:space="preserve"> </w:t>
      </w:r>
    </w:p>
    <w:p w14:paraId="66A4A8F1" w14:textId="435CEF6A" w:rsidR="00235204" w:rsidRPr="00BF1D8F" w:rsidRDefault="00235204" w:rsidP="00235204">
      <w:pPr>
        <w:numPr>
          <w:ilvl w:val="1"/>
          <w:numId w:val="3"/>
        </w:numPr>
        <w:jc w:val="both"/>
      </w:pPr>
      <w:r w:rsidRPr="00BF1D8F">
        <w:t xml:space="preserve">Atklāta konkursa veikšanai Pasūtītājs ir izveidojis iepirkumu komisiju, turpmāk </w:t>
      </w:r>
      <w:r w:rsidR="00FD1AA9" w:rsidRPr="00BF1D8F">
        <w:t>–</w:t>
      </w:r>
      <w:r w:rsidRPr="00BF1D8F">
        <w:t xml:space="preserve"> </w:t>
      </w:r>
      <w:r w:rsidR="00463A9F" w:rsidRPr="00BF1D8F">
        <w:t>K</w:t>
      </w:r>
      <w:r w:rsidRPr="00BF1D8F">
        <w:t>omisija, kas pārstāv pasūtītāja intereses.</w:t>
      </w:r>
    </w:p>
    <w:p w14:paraId="42A850ED" w14:textId="590A9FC6" w:rsidR="00235204" w:rsidRPr="00BF1D8F" w:rsidRDefault="00235204" w:rsidP="00235204">
      <w:pPr>
        <w:numPr>
          <w:ilvl w:val="1"/>
          <w:numId w:val="3"/>
        </w:numPr>
        <w:jc w:val="both"/>
      </w:pPr>
      <w:bookmarkStart w:id="24" w:name="_Toc535914582"/>
      <w:bookmarkStart w:id="25" w:name="_Toc535914800"/>
      <w:bookmarkStart w:id="26" w:name="_Toc535915685"/>
      <w:bookmarkStart w:id="27" w:name="_Toc19521655"/>
      <w:bookmarkStart w:id="28" w:name="_Toc58053975"/>
      <w:bookmarkStart w:id="29" w:name="_Toc85448322"/>
      <w:bookmarkStart w:id="30" w:name="_Toc85449932"/>
      <w:bookmarkStart w:id="31" w:name="_Toc223763528"/>
      <w:bookmarkStart w:id="32" w:name="_Toc223763681"/>
      <w:bookmarkStart w:id="33" w:name="_Toc223763754"/>
      <w:bookmarkStart w:id="34" w:name="_Toc223764095"/>
      <w:bookmarkStart w:id="35" w:name="_Toc223764471"/>
      <w:bookmarkStart w:id="36" w:name="_Toc223765196"/>
      <w:bookmarkStart w:id="37" w:name="_Toc223765282"/>
      <w:bookmarkStart w:id="38" w:name="_Toc223765361"/>
      <w:bookmarkStart w:id="39" w:name="_Toc223765420"/>
      <w:bookmarkStart w:id="40" w:name="_Toc223765474"/>
      <w:bookmarkStart w:id="41" w:name="_Toc223765612"/>
      <w:bookmarkStart w:id="42" w:name="_Toc223765751"/>
      <w:r w:rsidRPr="00BF1D8F">
        <w:t xml:space="preserve">Iepirkuma </w:t>
      </w:r>
      <w:smartTag w:uri="schemas-tilde-lv/tildestengine" w:element="veidnes">
        <w:smartTagPr>
          <w:attr w:name="id" w:val="-1"/>
          <w:attr w:name="baseform" w:val="nolikums"/>
          <w:attr w:name="text" w:val="nolikums"/>
        </w:smartTagPr>
        <w:r w:rsidRPr="00BF1D8F">
          <w:t>nolikums</w:t>
        </w:r>
      </w:smartTag>
      <w:r w:rsidRPr="00BF1D8F">
        <w:t xml:space="preserve"> ar visiem pielikumiem ir brīvi pieejams Elektronisko iepirkumu sistēmas (turpmāk – EIS) e-konkursu apakšsistēmā.</w:t>
      </w:r>
    </w:p>
    <w:p w14:paraId="4E357B46" w14:textId="4EF16284" w:rsidR="00235204" w:rsidRPr="00BF1D8F" w:rsidRDefault="00235204" w:rsidP="00024669">
      <w:pPr>
        <w:numPr>
          <w:ilvl w:val="1"/>
          <w:numId w:val="3"/>
        </w:numPr>
        <w:jc w:val="both"/>
      </w:pPr>
      <w:r w:rsidRPr="00BF1D8F">
        <w:t xml:space="preserve">Ar </w:t>
      </w:r>
      <w:r w:rsidR="00F33B3C" w:rsidRPr="00BF1D8F">
        <w:t>I</w:t>
      </w:r>
      <w:r w:rsidRPr="00BF1D8F">
        <w:t xml:space="preserve">epirkuma komisijas apstiprināto nolikumu papīra formātā piegādātāji var iepazīties, ierodoties </w:t>
      </w:r>
      <w:r w:rsidR="00025BCB" w:rsidRPr="00BF1D8F">
        <w:t>Cēsu novada pašvald</w:t>
      </w:r>
      <w:r w:rsidR="000D6966">
        <w:t>ības Cēsu Bērzaines pamatskolā</w:t>
      </w:r>
      <w:r w:rsidRPr="00BF1D8F">
        <w:t xml:space="preserve">, </w:t>
      </w:r>
      <w:r w:rsidR="00025BCB" w:rsidRPr="00BF1D8F">
        <w:t>Bērzaines iela 34, Cēsis, Cēsu novads. LV-4101</w:t>
      </w:r>
      <w:r w:rsidRPr="00BF1D8F">
        <w:t xml:space="preserve">, </w:t>
      </w:r>
      <w:r w:rsidR="008E635B" w:rsidRPr="00BF1D8F">
        <w:t>234</w:t>
      </w:r>
      <w:r w:rsidRPr="00BF1D8F">
        <w:t>.</w:t>
      </w:r>
      <w:r w:rsidR="00F33B3C" w:rsidRPr="00BF1D8F">
        <w:t xml:space="preserve"> </w:t>
      </w:r>
      <w:r w:rsidRPr="00BF1D8F">
        <w:t>kab. no pirmdienas līdz ceturtdienai no plkst. 8</w:t>
      </w:r>
      <w:r w:rsidR="00F33B3C" w:rsidRPr="00BF1D8F">
        <w:t>.</w:t>
      </w:r>
      <w:r w:rsidRPr="00BF1D8F">
        <w:t>00 līdz 17</w:t>
      </w:r>
      <w:r w:rsidR="00F33B3C" w:rsidRPr="00BF1D8F">
        <w:t>.</w:t>
      </w:r>
      <w:r w:rsidRPr="00BF1D8F">
        <w:t>00, piektdienās no plkst. 8</w:t>
      </w:r>
      <w:r w:rsidR="00F33B3C" w:rsidRPr="00BF1D8F">
        <w:t>.</w:t>
      </w:r>
      <w:r w:rsidRPr="00BF1D8F">
        <w:t>00 līdz 16</w:t>
      </w:r>
      <w:r w:rsidR="00F33B3C" w:rsidRPr="00BF1D8F">
        <w:t>.</w:t>
      </w:r>
      <w:r w:rsidRPr="00BF1D8F">
        <w:t>00.</w:t>
      </w:r>
    </w:p>
    <w:p w14:paraId="74C70AD6" w14:textId="77777777" w:rsidR="00235204" w:rsidRPr="00BF1D8F" w:rsidRDefault="00235204" w:rsidP="00235204">
      <w:pPr>
        <w:numPr>
          <w:ilvl w:val="1"/>
          <w:numId w:val="3"/>
        </w:numPr>
        <w:jc w:val="both"/>
      </w:pPr>
      <w:r w:rsidRPr="00BF1D8F">
        <w:t xml:space="preserve">Iepirkuma nolikuma grozījumi un atbildes uz piegādātāju jautājumiem </w:t>
      </w:r>
      <w:r w:rsidRPr="00BF1D8F">
        <w:rPr>
          <w:u w:val="single"/>
        </w:rPr>
        <w:t>tiek publicētas</w:t>
      </w:r>
      <w:r w:rsidRPr="00BF1D8F">
        <w:t xml:space="preserve"> </w:t>
      </w:r>
      <w:r w:rsidRPr="00BF1D8F">
        <w:rPr>
          <w:u w:val="single"/>
        </w:rPr>
        <w:t>EIS e-konkursu apakšsistēmā.</w:t>
      </w:r>
    </w:p>
    <w:p w14:paraId="12F7AEDA" w14:textId="77777777" w:rsidR="00235204" w:rsidRPr="000D6966" w:rsidRDefault="00235204" w:rsidP="00235204">
      <w:pPr>
        <w:numPr>
          <w:ilvl w:val="1"/>
          <w:numId w:val="3"/>
        </w:numPr>
        <w:jc w:val="both"/>
        <w:rPr>
          <w:highlight w:val="yellow"/>
        </w:rPr>
      </w:pPr>
      <w:r w:rsidRPr="00BF1D8F">
        <w:t xml:space="preserve">EIS reģistrēts piegādātājs var pieteikties kā nolikuma saņēmējs EIS e-konkursu apakšsistēmā izsludinātajā iepirkuma procedūrā. Skaidrojumu sk. vietnē: </w:t>
      </w:r>
      <w:hyperlink r:id="rId9" w:history="1">
        <w:r w:rsidRPr="000D6966">
          <w:rPr>
            <w:rStyle w:val="Hipersaite"/>
            <w:highlight w:val="yellow"/>
          </w:rPr>
          <w:t>https://www.eis.gov.lv/EIS/Publications/PublicationView.aspx?PublicationId=883</w:t>
        </w:r>
      </w:hyperlink>
      <w:r w:rsidRPr="000D6966">
        <w:rPr>
          <w:rStyle w:val="Hipersaite"/>
          <w:highlight w:val="yellow"/>
          <w:u w:val="none"/>
        </w:rPr>
        <w:t>.</w:t>
      </w:r>
    </w:p>
    <w:p w14:paraId="42FBA575" w14:textId="77777777" w:rsidR="00235204" w:rsidRPr="00BF1D8F" w:rsidRDefault="00235204" w:rsidP="00235204">
      <w:pPr>
        <w:numPr>
          <w:ilvl w:val="1"/>
          <w:numId w:val="3"/>
        </w:numPr>
        <w:jc w:val="both"/>
      </w:pPr>
      <w:r w:rsidRPr="00BF1D8F">
        <w:t xml:space="preserve">Piegādātāja pienākums ir pastāvīgi sekot EIS e-konkursu apakšsistēmā publicētajai informācijai un ievērtēt to savā piedāvājumā. </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1DF1257F" w14:textId="74213BEE" w:rsidR="0053495A" w:rsidRPr="00BF1D8F" w:rsidRDefault="00235204" w:rsidP="00025BCB">
      <w:pPr>
        <w:numPr>
          <w:ilvl w:val="1"/>
          <w:numId w:val="3"/>
        </w:numPr>
        <w:jc w:val="both"/>
      </w:pPr>
      <w:r w:rsidRPr="00BF1D8F">
        <w:t xml:space="preserve">Iepirkuma priekšmets ir </w:t>
      </w:r>
      <w:r w:rsidR="00570ED6" w:rsidRPr="00BF1D8F">
        <w:rPr>
          <w:color w:val="000000" w:themeColor="text1"/>
        </w:rPr>
        <w:t xml:space="preserve">pārtikas produktu piegāde </w:t>
      </w:r>
      <w:r w:rsidR="00025BCB" w:rsidRPr="00BF1D8F">
        <w:rPr>
          <w:color w:val="000000" w:themeColor="text1"/>
          <w:shd w:val="clear" w:color="auto" w:fill="FFFFFF"/>
        </w:rPr>
        <w:t>Cēsu novada pašvaldības Cēsu Bērzaines pamatskola</w:t>
      </w:r>
      <w:r w:rsidR="000D6966">
        <w:rPr>
          <w:color w:val="000000" w:themeColor="text1"/>
          <w:shd w:val="clear" w:color="auto" w:fill="FFFFFF"/>
        </w:rPr>
        <w:t>i</w:t>
      </w:r>
      <w:r w:rsidR="00B54DE0" w:rsidRPr="00BF1D8F">
        <w:rPr>
          <w:color w:val="000000" w:themeColor="text1"/>
          <w:shd w:val="clear" w:color="auto" w:fill="FFFFFF"/>
        </w:rPr>
        <w:t>,</w:t>
      </w:r>
      <w:r w:rsidR="008B73AC" w:rsidRPr="00BF1D8F">
        <w:rPr>
          <w:color w:val="000000" w:themeColor="text1"/>
          <w:shd w:val="clear" w:color="auto" w:fill="FFFFFF"/>
        </w:rPr>
        <w:t xml:space="preserve"> </w:t>
      </w:r>
      <w:r w:rsidRPr="00BF1D8F">
        <w:t xml:space="preserve">(CPV kods </w:t>
      </w:r>
      <w:r w:rsidR="00546AC1" w:rsidRPr="00BF1D8F">
        <w:t>15000000</w:t>
      </w:r>
      <w:r w:rsidRPr="00BF1D8F">
        <w:t>-</w:t>
      </w:r>
      <w:r w:rsidR="00546AC1" w:rsidRPr="00BF1D8F">
        <w:t>8</w:t>
      </w:r>
      <w:r w:rsidRPr="00BF1D8F">
        <w:t xml:space="preserve">), kā detalizēts apraksts sniegts nolikuma </w:t>
      </w:r>
      <w:r w:rsidR="00AD4E2A" w:rsidRPr="00BF1D8F">
        <w:t>2</w:t>
      </w:r>
      <w:r w:rsidRPr="00BF1D8F">
        <w:t>.</w:t>
      </w:r>
      <w:r w:rsidR="00F33B3C" w:rsidRPr="00BF1D8F">
        <w:t xml:space="preserve"> </w:t>
      </w:r>
      <w:r w:rsidRPr="00BF1D8F">
        <w:t>pielikumā „Tehniskā specifikācija” un tās pielikumos.</w:t>
      </w:r>
      <w:r w:rsidR="00570ED6" w:rsidRPr="00BF1D8F">
        <w:t xml:space="preserve"> </w:t>
      </w:r>
    </w:p>
    <w:p w14:paraId="52456A8D" w14:textId="258F6EAA" w:rsidR="00BD7A71" w:rsidRPr="00BF1D8F" w:rsidRDefault="00570ED6" w:rsidP="008C15FF">
      <w:pPr>
        <w:numPr>
          <w:ilvl w:val="1"/>
          <w:numId w:val="3"/>
        </w:numPr>
        <w:jc w:val="both"/>
      </w:pPr>
      <w:r w:rsidRPr="00BF1D8F">
        <w:t xml:space="preserve">Iepirkuma priekšmets sadalīts </w:t>
      </w:r>
      <w:r w:rsidR="00AD4E2A" w:rsidRPr="00BF1D8F">
        <w:t>8</w:t>
      </w:r>
      <w:r w:rsidR="00D93F32" w:rsidRPr="00BF1D8F">
        <w:t xml:space="preserve"> </w:t>
      </w:r>
      <w:r w:rsidRPr="00BF1D8F">
        <w:t>(</w:t>
      </w:r>
      <w:r w:rsidR="00AD4E2A" w:rsidRPr="00BF1D8F">
        <w:t>a</w:t>
      </w:r>
      <w:r w:rsidR="00F612FF" w:rsidRPr="00BF1D8F">
        <w:t>st</w:t>
      </w:r>
      <w:r w:rsidR="00AD4E2A" w:rsidRPr="00BF1D8F">
        <w:t>oņās</w:t>
      </w:r>
      <w:r w:rsidRPr="00BF1D8F">
        <w:t>)</w:t>
      </w:r>
      <w:r w:rsidR="00A469F2" w:rsidRPr="00BF1D8F">
        <w:t xml:space="preserve"> daļā</w:t>
      </w:r>
      <w:r w:rsidR="00D801E3" w:rsidRPr="00BF1D8F">
        <w:t xml:space="preserve">s: </w:t>
      </w:r>
    </w:p>
    <w:p w14:paraId="2DC7B061" w14:textId="4A876FE1" w:rsidR="00A469F2" w:rsidRPr="00BF1D8F" w:rsidRDefault="00A469F2" w:rsidP="005E5452">
      <w:pPr>
        <w:pStyle w:val="Virsraksts2"/>
      </w:pPr>
      <w:r w:rsidRPr="00BF1D8F">
        <w:t>Iepirkuma priekšmeta 1.</w:t>
      </w:r>
      <w:r w:rsidR="00F33B3C" w:rsidRPr="00BF1D8F">
        <w:t xml:space="preserve"> </w:t>
      </w:r>
      <w:r w:rsidRPr="00BF1D8F">
        <w:t>daļa „Piena un piena produktu piegāde”;</w:t>
      </w:r>
    </w:p>
    <w:p w14:paraId="60C655C6" w14:textId="48DBF06A" w:rsidR="00A469F2" w:rsidRPr="00BF1D8F" w:rsidRDefault="00A469F2" w:rsidP="005E5452">
      <w:pPr>
        <w:pStyle w:val="Virsraksts2"/>
      </w:pPr>
      <w:r w:rsidRPr="00BF1D8F">
        <w:t>Iepirkuma priekšmeta 2.</w:t>
      </w:r>
      <w:r w:rsidR="00F33B3C" w:rsidRPr="00BF1D8F">
        <w:t xml:space="preserve"> </w:t>
      </w:r>
      <w:r w:rsidRPr="00BF1D8F">
        <w:t>daļa „Svaigas gaļas un gaļas izstrādājumu piegāde”;</w:t>
      </w:r>
    </w:p>
    <w:p w14:paraId="33D57348" w14:textId="6C21D287" w:rsidR="00A469F2" w:rsidRPr="00BF1D8F" w:rsidRDefault="00A469F2" w:rsidP="005E5452">
      <w:pPr>
        <w:pStyle w:val="Virsraksts2"/>
      </w:pPr>
      <w:r w:rsidRPr="00BF1D8F">
        <w:t>Iepirkuma priekšmeta 3.</w:t>
      </w:r>
      <w:r w:rsidR="00F33B3C" w:rsidRPr="00BF1D8F">
        <w:t xml:space="preserve"> </w:t>
      </w:r>
      <w:r w:rsidRPr="00BF1D8F">
        <w:t>daļa „Maizes un konditorejas izstrādājumu piegāde”;</w:t>
      </w:r>
    </w:p>
    <w:p w14:paraId="1EB46FA5" w14:textId="689663D3" w:rsidR="00A469F2" w:rsidRPr="00BF1D8F" w:rsidRDefault="00A469F2" w:rsidP="005E5452">
      <w:pPr>
        <w:pStyle w:val="Virsraksts2"/>
      </w:pPr>
      <w:r w:rsidRPr="00BF1D8F">
        <w:t>Iepirkuma priekšmeta 4.</w:t>
      </w:r>
      <w:r w:rsidR="00F33B3C" w:rsidRPr="00BF1D8F">
        <w:t xml:space="preserve"> </w:t>
      </w:r>
      <w:r w:rsidRPr="00BF1D8F">
        <w:t>daļa „Dārzeņu un augļu piegāde”;</w:t>
      </w:r>
    </w:p>
    <w:p w14:paraId="0B2BC24B" w14:textId="49EB320D" w:rsidR="00A469F2" w:rsidRPr="00BF1D8F" w:rsidRDefault="00A469F2" w:rsidP="005E5452">
      <w:pPr>
        <w:pStyle w:val="Virsraksts2"/>
      </w:pPr>
      <w:r w:rsidRPr="00BF1D8F">
        <w:t>Iepirkuma priekšmeta 5.</w:t>
      </w:r>
      <w:r w:rsidR="00F33B3C" w:rsidRPr="00BF1D8F">
        <w:t xml:space="preserve"> </w:t>
      </w:r>
      <w:r w:rsidRPr="00BF1D8F">
        <w:t>daļa „</w:t>
      </w:r>
      <w:r w:rsidR="003675BC" w:rsidRPr="00BF1D8F">
        <w:t>Lauku platībās audzēti dārzeņu un sakņaugu piegāde</w:t>
      </w:r>
      <w:r w:rsidRPr="00BF1D8F">
        <w:t>”;</w:t>
      </w:r>
    </w:p>
    <w:p w14:paraId="28C97750" w14:textId="1ABA12FA" w:rsidR="00A469F2" w:rsidRPr="00BF1D8F" w:rsidRDefault="00A469F2" w:rsidP="005E5452">
      <w:pPr>
        <w:pStyle w:val="Virsraksts2"/>
      </w:pPr>
      <w:r w:rsidRPr="00BF1D8F">
        <w:t>Iepirkuma priekšmeta 6.</w:t>
      </w:r>
      <w:r w:rsidR="00F33B3C" w:rsidRPr="00BF1D8F">
        <w:t xml:space="preserve"> </w:t>
      </w:r>
      <w:r w:rsidRPr="00BF1D8F">
        <w:t>daļa „Dažādu pārtikas produktu piegāde”;</w:t>
      </w:r>
    </w:p>
    <w:p w14:paraId="09C678E1" w14:textId="2CFFBBDC" w:rsidR="00A469F2" w:rsidRPr="00BF1D8F" w:rsidRDefault="00A469F2" w:rsidP="005E5452">
      <w:pPr>
        <w:pStyle w:val="Virsraksts2"/>
      </w:pPr>
      <w:r w:rsidRPr="00BF1D8F">
        <w:rPr>
          <w:bCs/>
          <w:color w:val="000000"/>
        </w:rPr>
        <w:t xml:space="preserve">Iepirkuma priekšmeta </w:t>
      </w:r>
      <w:r w:rsidR="00F612FF" w:rsidRPr="00BF1D8F">
        <w:rPr>
          <w:bCs/>
          <w:color w:val="000000"/>
        </w:rPr>
        <w:t>7</w:t>
      </w:r>
      <w:r w:rsidRPr="00BF1D8F">
        <w:rPr>
          <w:bCs/>
          <w:color w:val="000000"/>
        </w:rPr>
        <w:t>.</w:t>
      </w:r>
      <w:r w:rsidR="00F33B3C" w:rsidRPr="00BF1D8F">
        <w:rPr>
          <w:bCs/>
          <w:color w:val="000000"/>
        </w:rPr>
        <w:t xml:space="preserve"> </w:t>
      </w:r>
      <w:r w:rsidRPr="00BF1D8F">
        <w:rPr>
          <w:bCs/>
          <w:color w:val="000000"/>
        </w:rPr>
        <w:t xml:space="preserve">daļa „Saldētu produktu </w:t>
      </w:r>
      <w:r w:rsidRPr="00BF1D8F">
        <w:t>piegāde”;</w:t>
      </w:r>
    </w:p>
    <w:p w14:paraId="2CEF1059" w14:textId="36DBFAFB" w:rsidR="0023565F" w:rsidRPr="00BF1D8F" w:rsidRDefault="00A469F2" w:rsidP="00BD7A71">
      <w:pPr>
        <w:pStyle w:val="Virsraksts2"/>
      </w:pPr>
      <w:r w:rsidRPr="00BF1D8F">
        <w:rPr>
          <w:bCs/>
          <w:color w:val="000000"/>
        </w:rPr>
        <w:t xml:space="preserve">Iepirkuma priekšmeta </w:t>
      </w:r>
      <w:r w:rsidR="00F612FF" w:rsidRPr="00BF1D8F">
        <w:rPr>
          <w:bCs/>
          <w:color w:val="000000"/>
        </w:rPr>
        <w:t>8</w:t>
      </w:r>
      <w:r w:rsidRPr="00BF1D8F">
        <w:rPr>
          <w:bCs/>
          <w:color w:val="000000"/>
        </w:rPr>
        <w:t>.</w:t>
      </w:r>
      <w:r w:rsidR="00F33B3C" w:rsidRPr="00BF1D8F">
        <w:rPr>
          <w:bCs/>
          <w:color w:val="000000"/>
        </w:rPr>
        <w:t xml:space="preserve"> </w:t>
      </w:r>
      <w:r w:rsidRPr="00BF1D8F">
        <w:rPr>
          <w:bCs/>
          <w:color w:val="000000"/>
        </w:rPr>
        <w:t xml:space="preserve">daļa „Zivju, zivju izstrādājumu </w:t>
      </w:r>
      <w:r w:rsidRPr="00BF1D8F">
        <w:t>piegāde”</w:t>
      </w:r>
      <w:r w:rsidR="000A3DBE" w:rsidRPr="00BF1D8F">
        <w:t>.</w:t>
      </w:r>
    </w:p>
    <w:p w14:paraId="20B8A28D" w14:textId="77777777" w:rsidR="002D791C" w:rsidRPr="00BF1D8F" w:rsidRDefault="00D96E52" w:rsidP="00D96E52">
      <w:pPr>
        <w:numPr>
          <w:ilvl w:val="1"/>
          <w:numId w:val="3"/>
        </w:numPr>
        <w:jc w:val="both"/>
      </w:pPr>
      <w:r w:rsidRPr="00BF1D8F">
        <w:t>Piegādes vieta</w:t>
      </w:r>
      <w:r w:rsidR="007530A5" w:rsidRPr="00BF1D8F">
        <w:t>:</w:t>
      </w:r>
    </w:p>
    <w:p w14:paraId="565DC1E2" w14:textId="253B8B04" w:rsidR="002D791C" w:rsidRPr="00BF1D8F" w:rsidRDefault="002D791C" w:rsidP="002D791C">
      <w:pPr>
        <w:pStyle w:val="Virsraksts2"/>
      </w:pPr>
      <w:bookmarkStart w:id="43" w:name="_Toc223763529"/>
      <w:bookmarkStart w:id="44" w:name="_Toc223763682"/>
      <w:bookmarkStart w:id="45" w:name="_Toc223763755"/>
      <w:bookmarkStart w:id="46" w:name="_Toc223764096"/>
      <w:bookmarkStart w:id="47" w:name="_Toc223764472"/>
      <w:bookmarkStart w:id="48" w:name="_Toc223765197"/>
      <w:bookmarkStart w:id="49" w:name="_Toc223765283"/>
      <w:bookmarkStart w:id="50" w:name="_Toc223765362"/>
      <w:bookmarkStart w:id="51" w:name="_Toc223765421"/>
      <w:bookmarkStart w:id="52" w:name="_Toc223765475"/>
      <w:bookmarkStart w:id="53" w:name="_Toc223765613"/>
      <w:bookmarkStart w:id="54" w:name="_Toc223765752"/>
      <w:bookmarkStart w:id="55" w:name="_Toc511729220"/>
      <w:bookmarkStart w:id="56" w:name="_Toc87845259"/>
      <w:r w:rsidRPr="00BF1D8F">
        <w:t>Bērzaines  iela 34, Cēsis, Cēsu novads, LV-4101.</w:t>
      </w:r>
    </w:p>
    <w:p w14:paraId="4E3411C6" w14:textId="7AA5DE27" w:rsidR="002D791C" w:rsidRPr="00BF1D8F" w:rsidRDefault="002D791C" w:rsidP="002D791C">
      <w:pPr>
        <w:pStyle w:val="Virsraksts2"/>
      </w:pPr>
      <w:r w:rsidRPr="00BF1D8F">
        <w:t>Briežu iela 7, Cēsis, Cēsu novads, LV-4101</w:t>
      </w:r>
      <w:r w:rsidR="00AD47B4" w:rsidRPr="00BF1D8F">
        <w:t>.</w:t>
      </w:r>
    </w:p>
    <w:p w14:paraId="1DADD4C7" w14:textId="3E9AB192" w:rsidR="00FA2FFE" w:rsidRPr="00BF1D8F" w:rsidRDefault="007530A5" w:rsidP="002D791C">
      <w:pPr>
        <w:ind w:left="858"/>
        <w:jc w:val="both"/>
      </w:pPr>
      <w:r w:rsidRPr="00BF1D8F">
        <w:t>Iepirkuma līguma izpildes uzsākšanas laiks</w:t>
      </w:r>
      <w:r w:rsidR="007D5742" w:rsidRPr="00BF1D8F">
        <w:t>:</w:t>
      </w:r>
      <w:r w:rsidR="00B41D16" w:rsidRPr="00BF1D8F">
        <w:t xml:space="preserve"> no iepirkuma līguma noslēgšanas dienas. </w:t>
      </w:r>
    </w:p>
    <w:p w14:paraId="78146457" w14:textId="4D602D19" w:rsidR="00570ED6" w:rsidRPr="00BF1D8F" w:rsidRDefault="00570ED6" w:rsidP="00570ED6">
      <w:pPr>
        <w:numPr>
          <w:ilvl w:val="1"/>
          <w:numId w:val="3"/>
        </w:numPr>
        <w:jc w:val="both"/>
      </w:pPr>
      <w:r w:rsidRPr="00BF1D8F">
        <w:lastRenderedPageBreak/>
        <w:t xml:space="preserve">Līguma izpildes termiņš –  12 (divpadsmit) mēneši no līguma </w:t>
      </w:r>
      <w:r w:rsidR="00BB1B2B" w:rsidRPr="00BF1D8F">
        <w:t>noslēgšanas dienas</w:t>
      </w:r>
      <w:r w:rsidRPr="00BF1D8F">
        <w:t>.</w:t>
      </w:r>
    </w:p>
    <w:p w14:paraId="0F787A03" w14:textId="77777777" w:rsidR="002D791C" w:rsidRPr="00BF1D8F" w:rsidRDefault="002D791C" w:rsidP="002D791C">
      <w:pPr>
        <w:numPr>
          <w:ilvl w:val="1"/>
          <w:numId w:val="3"/>
        </w:numPr>
        <w:jc w:val="both"/>
      </w:pPr>
      <w:r w:rsidRPr="00BF1D8F">
        <w:t xml:space="preserve">Preču piegādes termiņš: nākamajā darba dienā pēc pasūtījuma nodošanas (precīzs piegādes laiks norādīts tehniskajā specifikācijā). </w:t>
      </w:r>
    </w:p>
    <w:p w14:paraId="644A0D4A" w14:textId="71C56103" w:rsidR="002D791C" w:rsidRPr="00BF1D8F" w:rsidRDefault="002D791C" w:rsidP="002D791C">
      <w:pPr>
        <w:numPr>
          <w:ilvl w:val="1"/>
          <w:numId w:val="3"/>
        </w:numPr>
        <w:jc w:val="both"/>
      </w:pPr>
      <w:r w:rsidRPr="00BF1D8F">
        <w:t>Pasūtītājs līguma darbības laikā ir tiesīgs pasūtīt preci tādā apjomā un daudzumā, kāds nepieciešams konkrētai dienai.</w:t>
      </w:r>
    </w:p>
    <w:p w14:paraId="415A65C0" w14:textId="6C6B79E2" w:rsidR="00570ED6" w:rsidRPr="00BF1D8F" w:rsidRDefault="00570ED6" w:rsidP="00570ED6">
      <w:pPr>
        <w:numPr>
          <w:ilvl w:val="1"/>
          <w:numId w:val="3"/>
        </w:numPr>
        <w:jc w:val="both"/>
      </w:pPr>
      <w:r w:rsidRPr="00BF1D8F">
        <w:t xml:space="preserve">Iepirkuma līguma slēgšanas tiesības tiks piešķirtas saimnieciski visizdevīgākajam piedāvājumam, kuru noteiks, ņemot vērā nolikuma </w:t>
      </w:r>
      <w:r w:rsidR="00524CA2" w:rsidRPr="00BF1D8F">
        <w:t>5.</w:t>
      </w:r>
      <w:r w:rsidR="00D96E52" w:rsidRPr="00BF1D8F">
        <w:t xml:space="preserve"> </w:t>
      </w:r>
      <w:r w:rsidRPr="00BF1D8F">
        <w:t>pielikumā pievienotos saimnieciski izdevīgākā piedāvājuma izvērtēšanas kritērijus. Līguma slēgšanas tiesības tiks piešķirtas Pretendentam, kura piedāvājums saņēmis vislielāko punktu skaitu iesniedzis piedāvājumu ar zemāko piedāvāto līgumcenu.</w:t>
      </w:r>
    </w:p>
    <w:p w14:paraId="0EA5BFAF" w14:textId="722FC404" w:rsidR="00235204" w:rsidRPr="00BF1D8F" w:rsidRDefault="00570ED6" w:rsidP="00271CE2">
      <w:pPr>
        <w:numPr>
          <w:ilvl w:val="1"/>
          <w:numId w:val="3"/>
        </w:numPr>
        <w:jc w:val="both"/>
      </w:pPr>
      <w:r w:rsidRPr="00BF1D8F">
        <w:t>Maksājumu kārtība noteikta iepirkuma līguma projektā (3.</w:t>
      </w:r>
      <w:r w:rsidR="00D96E52" w:rsidRPr="00BF1D8F">
        <w:t xml:space="preserve"> </w:t>
      </w:r>
      <w:r w:rsidRPr="00BF1D8F">
        <w:t>pielikums).</w:t>
      </w:r>
      <w:bookmarkEnd w:id="43"/>
      <w:bookmarkEnd w:id="44"/>
      <w:bookmarkEnd w:id="45"/>
      <w:bookmarkEnd w:id="46"/>
      <w:bookmarkEnd w:id="47"/>
      <w:bookmarkEnd w:id="48"/>
      <w:bookmarkEnd w:id="49"/>
      <w:bookmarkEnd w:id="50"/>
      <w:bookmarkEnd w:id="51"/>
      <w:bookmarkEnd w:id="52"/>
      <w:bookmarkEnd w:id="53"/>
      <w:bookmarkEnd w:id="54"/>
      <w:bookmarkEnd w:id="55"/>
    </w:p>
    <w:p w14:paraId="6957CCF9" w14:textId="77777777" w:rsidR="0023565F" w:rsidRPr="00BF1D8F" w:rsidRDefault="0023565F" w:rsidP="0023565F">
      <w:pPr>
        <w:ind w:left="858"/>
        <w:jc w:val="both"/>
      </w:pPr>
    </w:p>
    <w:p w14:paraId="1D098BC1" w14:textId="5061C6C4" w:rsidR="00197F09" w:rsidRPr="00BF1D8F" w:rsidRDefault="00197F09" w:rsidP="00197F09">
      <w:pPr>
        <w:pStyle w:val="Sarakstarindkopa"/>
        <w:numPr>
          <w:ilvl w:val="0"/>
          <w:numId w:val="3"/>
        </w:numPr>
        <w:jc w:val="both"/>
        <w:rPr>
          <w:b/>
          <w:bCs/>
        </w:rPr>
      </w:pPr>
      <w:r w:rsidRPr="00BF1D8F">
        <w:rPr>
          <w:b/>
          <w:bCs/>
        </w:rPr>
        <w:t>Pretendents</w:t>
      </w:r>
    </w:p>
    <w:p w14:paraId="07B76808" w14:textId="77777777" w:rsidR="00235204" w:rsidRPr="00BF1D8F" w:rsidRDefault="00235204" w:rsidP="00235204">
      <w:pPr>
        <w:numPr>
          <w:ilvl w:val="1"/>
          <w:numId w:val="3"/>
        </w:numPr>
        <w:jc w:val="both"/>
      </w:pPr>
      <w:r w:rsidRPr="00BF1D8F">
        <w:t>Piedāvājumu drīkst iesniegt:</w:t>
      </w:r>
    </w:p>
    <w:p w14:paraId="49CBD957" w14:textId="77777777" w:rsidR="0023565F" w:rsidRPr="00BF1D8F" w:rsidRDefault="00235204" w:rsidP="0023565F">
      <w:pPr>
        <w:numPr>
          <w:ilvl w:val="2"/>
          <w:numId w:val="3"/>
        </w:numPr>
        <w:tabs>
          <w:tab w:val="num" w:pos="2127"/>
        </w:tabs>
        <w:ind w:hanging="647"/>
        <w:jc w:val="both"/>
      </w:pPr>
      <w:r w:rsidRPr="00BF1D8F">
        <w:t>piegādātājs, kas ir juridiska vai fiziska persona (turpmāk – Pretendents);</w:t>
      </w:r>
    </w:p>
    <w:p w14:paraId="330F2F1E" w14:textId="197A895E" w:rsidR="0023565F" w:rsidRPr="00BF1D8F" w:rsidRDefault="00235204" w:rsidP="0023565F">
      <w:pPr>
        <w:numPr>
          <w:ilvl w:val="2"/>
          <w:numId w:val="3"/>
        </w:numPr>
        <w:tabs>
          <w:tab w:val="num" w:pos="2127"/>
        </w:tabs>
        <w:ind w:hanging="647"/>
        <w:jc w:val="both"/>
      </w:pPr>
      <w:r w:rsidRPr="00BF1D8F">
        <w:t>piegādātāju apvienība (turpmāk arī – Pretendents) nolikuma 1.</w:t>
      </w:r>
      <w:r w:rsidR="00D96E52" w:rsidRPr="00BF1D8F">
        <w:t xml:space="preserve"> </w:t>
      </w:r>
      <w:r w:rsidRPr="00BF1D8F">
        <w:t xml:space="preserve">pielikumā „Pieteikums </w:t>
      </w:r>
      <w:r w:rsidR="00F13473" w:rsidRPr="00BF1D8F">
        <w:t>par piedalīšanos</w:t>
      </w:r>
      <w:r w:rsidRPr="00BF1D8F">
        <w:t xml:space="preserve"> atklātā konkursā” norādot visus apvienības dalībniekus. Pretendenta piedāvājumam jāpievieno visu apvienības dalībnieku parakstīta vienošanās par dalību iepirkuma procedūrā, katram apvienības dalībniekam izpildei nododamo Darba daļu (apjoms procentos no līgumcenas un darbi no Darbu daudzuma saraksta) un pārstāvības tiesībām parakstīt un iesniegt piedāvājumu. Ja ar piegādātāju apvienību tiks nolemts slēgt iepirkuma līgumu, tad pirms iepirkuma līguma noslēgšanas</w:t>
      </w:r>
      <w:r w:rsidR="004E63C4" w:rsidRPr="00BF1D8F">
        <w:t xml:space="preserve"> </w:t>
      </w:r>
      <w:r w:rsidRPr="00BF1D8F">
        <w:t xml:space="preserve"> piegādātāju apvienībai jānoslēdz sabiedrības </w:t>
      </w:r>
      <w:smartTag w:uri="schemas-tilde-lv/tildestengine" w:element="veidnes">
        <w:smartTagPr>
          <w:attr w:name="text" w:val="līgums"/>
          <w:attr w:name="baseform" w:val="līgums"/>
          <w:attr w:name="id" w:val="-1"/>
        </w:smartTagPr>
        <w:r w:rsidRPr="00BF1D8F">
          <w:t>līgums</w:t>
        </w:r>
      </w:smartTag>
      <w:r w:rsidRPr="00BF1D8F">
        <w:t xml:space="preserve"> Civillikuma 2241. – 2280.</w:t>
      </w:r>
      <w:r w:rsidR="00D96E52" w:rsidRPr="00BF1D8F">
        <w:t xml:space="preserve"> </w:t>
      </w:r>
      <w:r w:rsidRPr="00BF1D8F">
        <w:t xml:space="preserve">pantā noteiktajā kārtībā, vienojoties par apvienības dalībnieku atbildības sadalījumu, un viens līguma eksemplārs (oriģināls vai kopija, ja tiek uzrādīts oriģināls) jāiesniedz Pasūtītājam. </w:t>
      </w:r>
      <w:r w:rsidR="004E63C4" w:rsidRPr="00BF1D8F">
        <w:t>Citos gadījumos, piegādātāju apvienībai</w:t>
      </w:r>
      <w:r w:rsidRPr="00BF1D8F">
        <w:t xml:space="preserve"> </w:t>
      </w:r>
      <w:r w:rsidR="004E63C4" w:rsidRPr="00BF1D8F">
        <w:t>jānodibina personālsabiedrība un</w:t>
      </w:r>
      <w:r w:rsidRPr="00BF1D8F">
        <w:t xml:space="preserve">, par to rakstiski </w:t>
      </w:r>
      <w:r w:rsidR="004E63C4" w:rsidRPr="00BF1D8F">
        <w:t xml:space="preserve">jāpaziņo </w:t>
      </w:r>
      <w:r w:rsidRPr="00BF1D8F">
        <w:t>Pasūtītājam;</w:t>
      </w:r>
      <w:r w:rsidR="00A3222F" w:rsidRPr="00BF1D8F">
        <w:t xml:space="preserve"> </w:t>
      </w:r>
    </w:p>
    <w:p w14:paraId="696734BD" w14:textId="24B79D03" w:rsidR="00235204" w:rsidRPr="00BF1D8F" w:rsidRDefault="00235204" w:rsidP="0023565F">
      <w:pPr>
        <w:numPr>
          <w:ilvl w:val="2"/>
          <w:numId w:val="3"/>
        </w:numPr>
        <w:tabs>
          <w:tab w:val="num" w:pos="2127"/>
        </w:tabs>
        <w:ind w:hanging="647"/>
        <w:jc w:val="both"/>
      </w:pPr>
      <w:r w:rsidRPr="00BF1D8F">
        <w:t xml:space="preserve">personālsabiedrība (pilnsabiedrība vai komandītsabiedrība) (turpmāk arī – Pretendents) nolikuma 1.pielikumā „Pieteikums </w:t>
      </w:r>
      <w:r w:rsidR="00F13473" w:rsidRPr="00BF1D8F">
        <w:t>par piedalīšanos</w:t>
      </w:r>
      <w:r w:rsidRPr="00BF1D8F">
        <w:t xml:space="preserve"> atklātā konkursā” norādot visus sabiedrības dalībniekus.</w:t>
      </w:r>
    </w:p>
    <w:p w14:paraId="2822684C" w14:textId="0CF4AC86" w:rsidR="0023565F" w:rsidRPr="00BF1D8F" w:rsidRDefault="00235204" w:rsidP="0023565F">
      <w:pPr>
        <w:numPr>
          <w:ilvl w:val="1"/>
          <w:numId w:val="3"/>
        </w:numPr>
        <w:jc w:val="both"/>
      </w:pPr>
      <w:r w:rsidRPr="00BF1D8F">
        <w:t>Kvalifikācijas prasības Pretendentam noteiktas nolikuma</w:t>
      </w:r>
      <w:r w:rsidR="003C00C7" w:rsidRPr="00BF1D8F">
        <w:t xml:space="preserve"> 4.2.3.3.</w:t>
      </w:r>
      <w:r w:rsidR="00D96E52" w:rsidRPr="00BF1D8F">
        <w:t xml:space="preserve"> </w:t>
      </w:r>
      <w:r w:rsidR="003C00C7" w:rsidRPr="00BF1D8F">
        <w:t>punktā</w:t>
      </w:r>
      <w:r w:rsidRPr="00BF1D8F">
        <w:t>.</w:t>
      </w:r>
      <w:bookmarkStart w:id="57" w:name="_Toc223763530"/>
      <w:bookmarkStart w:id="58" w:name="_Toc223763683"/>
      <w:bookmarkStart w:id="59" w:name="_Toc223763756"/>
      <w:bookmarkStart w:id="60" w:name="_Toc223764097"/>
      <w:bookmarkStart w:id="61" w:name="_Toc223764473"/>
      <w:bookmarkStart w:id="62" w:name="_Toc223765198"/>
      <w:bookmarkStart w:id="63" w:name="_Toc223765284"/>
      <w:bookmarkStart w:id="64" w:name="_Toc223765363"/>
      <w:bookmarkStart w:id="65" w:name="_Toc223765422"/>
      <w:bookmarkStart w:id="66" w:name="_Toc223765476"/>
      <w:bookmarkStart w:id="67" w:name="_Toc223765614"/>
      <w:bookmarkStart w:id="68" w:name="_Toc223765753"/>
      <w:bookmarkStart w:id="69" w:name="_Toc511729221"/>
    </w:p>
    <w:p w14:paraId="61CD66AE" w14:textId="77777777" w:rsidR="0023565F" w:rsidRPr="00BF1D8F" w:rsidRDefault="0023565F" w:rsidP="00D96E52">
      <w:pPr>
        <w:jc w:val="both"/>
      </w:pPr>
    </w:p>
    <w:p w14:paraId="56843F1A" w14:textId="78C57C16" w:rsidR="00235204" w:rsidRPr="00BF1D8F" w:rsidRDefault="00235204" w:rsidP="00960F1E">
      <w:pPr>
        <w:pStyle w:val="Sarakstarindkopa"/>
        <w:numPr>
          <w:ilvl w:val="0"/>
          <w:numId w:val="3"/>
        </w:numPr>
        <w:spacing w:before="120" w:after="120"/>
        <w:ind w:left="357" w:hanging="357"/>
        <w:jc w:val="both"/>
        <w:rPr>
          <w:b/>
          <w:bCs/>
        </w:rPr>
      </w:pPr>
      <w:r w:rsidRPr="00BF1D8F">
        <w:rPr>
          <w:b/>
          <w:bCs/>
        </w:rPr>
        <w:t>Piedāvājuma iesniegšanas un atvēršanas laiks, vieta un kārtība</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250CE20" w14:textId="5B8315E6" w:rsidR="0023565F" w:rsidRPr="00BF1D8F" w:rsidRDefault="00235204" w:rsidP="0023565F">
      <w:pPr>
        <w:numPr>
          <w:ilvl w:val="1"/>
          <w:numId w:val="3"/>
        </w:numPr>
        <w:jc w:val="both"/>
      </w:pPr>
      <w:r w:rsidRPr="00BF1D8F">
        <w:t xml:space="preserve">Piedāvājumu iesniegšanas </w:t>
      </w:r>
      <w:r w:rsidR="00AD47B4" w:rsidRPr="000D6966">
        <w:t xml:space="preserve">un atvēršanas </w:t>
      </w:r>
      <w:r w:rsidRPr="000D6966">
        <w:t>termiņ</w:t>
      </w:r>
      <w:r w:rsidR="00AD47B4" w:rsidRPr="000D6966">
        <w:t xml:space="preserve">u </w:t>
      </w:r>
      <w:r w:rsidR="00AD47B4" w:rsidRPr="000D6966">
        <w:rPr>
          <w:rFonts w:eastAsiaTheme="minorEastAsia"/>
        </w:rPr>
        <w:t>skatīt EIS e-konkursu apakšsistēmā Pasūtītāja pircēja profilā un Iepirkumu uzraudzības biroja tīmekļvietnē “Paziņojums par līgumu”</w:t>
      </w:r>
      <w:r w:rsidRPr="000D6966">
        <w:t xml:space="preserve">, </w:t>
      </w:r>
      <w:r w:rsidRPr="00BF1D8F">
        <w:t>izņemot Publisko iepirkumu likuma 68.</w:t>
      </w:r>
      <w:r w:rsidR="00D96E52" w:rsidRPr="00BF1D8F">
        <w:t xml:space="preserve"> </w:t>
      </w:r>
      <w:r w:rsidRPr="00BF1D8F">
        <w:t>panta septītajā daļā minēto gadījumu. Publisko iepirkumu likuma 68.</w:t>
      </w:r>
      <w:r w:rsidR="00D96E52" w:rsidRPr="00BF1D8F">
        <w:t xml:space="preserve"> </w:t>
      </w:r>
      <w:r w:rsidRPr="00BF1D8F">
        <w:t>panta septītajā daļā minētajā gadījumā Pasūtītājs EIS e-konkursu apakšsistēmā publicē informāciju par piedāvājumu atvēršanas sanāksmes atcelšanu un neatver iesniegtos piedāvājumus. Ja iesniegumu izskatīšanas komisija pieņem Publisko iepirkumu likuma 71.</w:t>
      </w:r>
      <w:r w:rsidR="00D96E52" w:rsidRPr="00BF1D8F">
        <w:t xml:space="preserve"> </w:t>
      </w:r>
      <w:r w:rsidRPr="00BF1D8F">
        <w:t>panta otrās daļas 1.</w:t>
      </w:r>
      <w:r w:rsidR="00D96E52" w:rsidRPr="00BF1D8F">
        <w:t xml:space="preserve"> </w:t>
      </w:r>
      <w:r w:rsidRPr="00BF1D8F">
        <w:t>punktā minēto lēmumu vai administratīvā lieta tiek izbeigta, Pasūtītājs EIS e-konkursu apakšsistēmā publicē informāciju par piedāvājumu atvēršanas sanāksmes laiku, kā arī informē par to Pretendentus vismaz trīs darbdienas iepriekš. Ja iesniegumu izskatīšanas komisija pieņem Publisko iepirkumu likuma 71.</w:t>
      </w:r>
      <w:r w:rsidR="00D96E52" w:rsidRPr="00BF1D8F">
        <w:t xml:space="preserve"> </w:t>
      </w:r>
      <w:r w:rsidRPr="00BF1D8F">
        <w:t>panta otrās daļas 3.</w:t>
      </w:r>
      <w:r w:rsidR="00D96E52" w:rsidRPr="00BF1D8F">
        <w:t xml:space="preserve"> </w:t>
      </w:r>
      <w:r w:rsidRPr="00BF1D8F">
        <w:t>punktā vai trešajā daļā minēto lēmumu, Pasūtītājs neatver iesniegtos piedāvājumus.</w:t>
      </w:r>
    </w:p>
    <w:p w14:paraId="12C62446" w14:textId="2257C5FF" w:rsidR="0023565F" w:rsidRPr="00BF1D8F" w:rsidRDefault="00235204" w:rsidP="0023565F">
      <w:pPr>
        <w:numPr>
          <w:ilvl w:val="1"/>
          <w:numId w:val="3"/>
        </w:numPr>
        <w:jc w:val="both"/>
      </w:pPr>
      <w:r w:rsidRPr="00BF1D8F">
        <w:t>Saskaņā ar Publisko iepirkumu likuma 39.</w:t>
      </w:r>
      <w:r w:rsidR="00D96E52" w:rsidRPr="00BF1D8F">
        <w:t xml:space="preserve"> </w:t>
      </w:r>
      <w:r w:rsidRPr="00BF1D8F">
        <w:t xml:space="preserve">panta pirmo daļu, piedāvājumi atklātā konkursā ir iesniedzami </w:t>
      </w:r>
      <w:r w:rsidRPr="00BF1D8F">
        <w:rPr>
          <w:b/>
        </w:rPr>
        <w:t>TIKAI ELEKTRONISKI</w:t>
      </w:r>
      <w:r w:rsidRPr="00BF1D8F">
        <w:t>, izmantojot EIS e-konkursu apakšsistēmu. Ārpus EIS e-konkursu apakšsistēmas iesniegtie piedāvājumi tiks atzīti par neatbilstošiem atklāta konkursa nolikuma prasībām un neatvērti nosūtīti atpakaļ Pretendentam.</w:t>
      </w:r>
    </w:p>
    <w:p w14:paraId="02FC5C95" w14:textId="77777777" w:rsidR="0023565F" w:rsidRPr="00BF1D8F" w:rsidRDefault="00235204" w:rsidP="0023565F">
      <w:pPr>
        <w:numPr>
          <w:ilvl w:val="1"/>
          <w:numId w:val="3"/>
        </w:numPr>
        <w:jc w:val="both"/>
      </w:pPr>
      <w:r w:rsidRPr="00BF1D8F">
        <w:t xml:space="preserve">Pretendentiem piedāvājumi jāsagatavo tā, lai nekādā veidā netiktu apdraudēta EIS e-konkursu apakšsistēmas darbība un nebūtu ierobežota piekļuve piedāvājumā ietvertajai </w:t>
      </w:r>
      <w:r w:rsidRPr="00BF1D8F">
        <w:lastRenderedPageBreak/>
        <w:t>informācijai, tostarp pievienotās datnes nedrīkst būt bojātas, neatbilstoši modificētas vai kļūdaini šifrētas. Piedāvājums nedrīkst saturēt datorvīrusus un citas kaitīgas programmatūras vai to ģeneratorus. Ja piedāvājums saturēs kādu no šajā punktā minētajiem riskiem, tas netiks izskatīts.</w:t>
      </w:r>
    </w:p>
    <w:p w14:paraId="27B7AA94" w14:textId="5CD21855" w:rsidR="0023565F" w:rsidRPr="00BF1D8F" w:rsidRDefault="00235204" w:rsidP="0023565F">
      <w:pPr>
        <w:numPr>
          <w:ilvl w:val="1"/>
          <w:numId w:val="3"/>
        </w:numPr>
        <w:jc w:val="both"/>
      </w:pPr>
      <w:r w:rsidRPr="00BF1D8F">
        <w:t>Piedāvājuma variantus iesniegt nedrīkst.</w:t>
      </w:r>
    </w:p>
    <w:p w14:paraId="5AB99901" w14:textId="6E009742" w:rsidR="00235204" w:rsidRPr="00BF1D8F" w:rsidRDefault="00235204" w:rsidP="0023565F">
      <w:pPr>
        <w:numPr>
          <w:ilvl w:val="1"/>
          <w:numId w:val="3"/>
        </w:numPr>
        <w:jc w:val="both"/>
      </w:pPr>
      <w:r w:rsidRPr="00BF1D8F">
        <w:t xml:space="preserve">Iesniegto piedāvājumu Pretendents drīkst atsaukt vai grozīt tikai līdz piedāvājumu iesniegšanas termiņa beigām. Grozījumi vai atsaukums ir iesniedzami </w:t>
      </w:r>
      <w:r w:rsidRPr="00BF1D8F">
        <w:rPr>
          <w:b/>
        </w:rPr>
        <w:t>TIKAI ELEKTRONISKI,</w:t>
      </w:r>
      <w:r w:rsidRPr="00BF1D8F">
        <w:t xml:space="preserve"> izmantojot EIS e-konkursu apakšsistēmu. Atsauktos piedāvājumus un pēc piedāvājumu iesniegšanas termiņa beigām iesniegtos piedāvājumus neatver.</w:t>
      </w:r>
    </w:p>
    <w:p w14:paraId="4678B22F" w14:textId="77777777" w:rsidR="00235204" w:rsidRPr="00BF1D8F" w:rsidRDefault="00235204" w:rsidP="00235204">
      <w:pPr>
        <w:numPr>
          <w:ilvl w:val="1"/>
          <w:numId w:val="3"/>
        </w:numPr>
        <w:jc w:val="both"/>
      </w:pPr>
      <w:r w:rsidRPr="00BF1D8F">
        <w:t>Ja Pretendents piedāvājuma datu aizsardzībai izmantojis piedāvājuma šifrēšanu, Pretendentam ne vēlāk kā 15 (piecpadsmit) minūtes pēc piedāvājumu iesniegšanas termiņa beigām iepirkuma komisijai jāiesniedz elektroniskā atslēga ar paroli šifrētā dokumenta atvēršanai. Pretendents ir atbildīgs par to, lai, šifrējot piedāvājumu, nebūtu radušās kritiskas kļūdas, kas padarītu piedāvājumu neatveramu, kā arī par to, lai iesniegtā atšifrēšanas atslēga būtu derīga.</w:t>
      </w:r>
    </w:p>
    <w:p w14:paraId="1F587D15" w14:textId="71A3B5B3" w:rsidR="00235204" w:rsidRPr="00BF1D8F" w:rsidRDefault="00235204" w:rsidP="00235204">
      <w:pPr>
        <w:numPr>
          <w:ilvl w:val="1"/>
          <w:numId w:val="3"/>
        </w:numPr>
        <w:jc w:val="both"/>
        <w:rPr>
          <w:color w:val="000000" w:themeColor="text1"/>
        </w:rPr>
      </w:pPr>
      <w:r w:rsidRPr="00BF1D8F">
        <w:rPr>
          <w:color w:val="000000" w:themeColor="text1"/>
        </w:rPr>
        <w:t xml:space="preserve">Ja </w:t>
      </w:r>
      <w:r w:rsidR="003157C2" w:rsidRPr="00BF1D8F">
        <w:rPr>
          <w:color w:val="000000" w:themeColor="text1"/>
        </w:rPr>
        <w:t xml:space="preserve">no sistēmas uzturētāja ir saņemts paziņojums par traucējumiem elektroniskās informācijas sistēmas darbībā, kuru dēļ nav iespējams iesniegt piedāvājumus, </w:t>
      </w:r>
      <w:r w:rsidR="00463A9F" w:rsidRPr="00BF1D8F">
        <w:rPr>
          <w:color w:val="000000" w:themeColor="text1"/>
        </w:rPr>
        <w:t>K</w:t>
      </w:r>
      <w:r w:rsidR="003157C2" w:rsidRPr="00BF1D8F">
        <w:rPr>
          <w:color w:val="000000" w:themeColor="text1"/>
        </w:rPr>
        <w:t>omisija pieņem lēmumu pagarināt piedāvājumu iesniegšanas termiņu un pasūtītājs pircēja profilā EIS publicē informāciju par piedāvājumu iesniegšanas termiņa pagarināšanu, vienlaikus informējot par pieņemto lēmumu visus piegādātājus</w:t>
      </w:r>
      <w:r w:rsidR="00165CF4" w:rsidRPr="00BF1D8F">
        <w:rPr>
          <w:color w:val="000000" w:themeColor="text1"/>
        </w:rPr>
        <w:t>,</w:t>
      </w:r>
      <w:r w:rsidR="003157C2" w:rsidRPr="00BF1D8F">
        <w:rPr>
          <w:color w:val="000000" w:themeColor="text1"/>
        </w:rPr>
        <w:t xml:space="preserve"> kuri ir </w:t>
      </w:r>
      <w:r w:rsidR="00165CF4" w:rsidRPr="00BF1D8F">
        <w:rPr>
          <w:color w:val="000000" w:themeColor="text1"/>
        </w:rPr>
        <w:t>reģistrējušies</w:t>
      </w:r>
      <w:r w:rsidR="003157C2" w:rsidRPr="00BF1D8F">
        <w:rPr>
          <w:color w:val="000000" w:themeColor="text1"/>
        </w:rPr>
        <w:t xml:space="preserve"> kā iepirkumu dokumentācijas saņēmēji un sagatavo paziņojumu par izmaiņām vai papildu informāciju un iesniedz to Publikāciju vadības sistēmā. Ja no sistēmas uzturētāja ir saņemts paziņojums par traucējumiem EIS darbībā, kuru dēļ nav iespējams nodrošināt piedāvājumu iesniegšanu, </w:t>
      </w:r>
      <w:r w:rsidR="00463A9F" w:rsidRPr="00BF1D8F">
        <w:rPr>
          <w:color w:val="000000" w:themeColor="text1"/>
        </w:rPr>
        <w:t>K</w:t>
      </w:r>
      <w:r w:rsidR="003157C2" w:rsidRPr="00BF1D8F">
        <w:rPr>
          <w:color w:val="000000" w:themeColor="text1"/>
        </w:rPr>
        <w:t>omisija vai pasūtītājs pieņemt lēmumu par iepirkuma procedūras pārtraukšanu un sagatavo iesniegšanai Publikāciju vadības sistēmā paziņojumu par līguma slēgšanas tiesību piešķiršanu</w:t>
      </w:r>
      <w:r w:rsidRPr="00BF1D8F">
        <w:rPr>
          <w:color w:val="000000" w:themeColor="text1"/>
        </w:rPr>
        <w:t>.</w:t>
      </w:r>
      <w:r w:rsidR="003157C2" w:rsidRPr="00BF1D8F">
        <w:rPr>
          <w:color w:val="000000" w:themeColor="text1"/>
        </w:rPr>
        <w:t xml:space="preserve"> </w:t>
      </w:r>
    </w:p>
    <w:p w14:paraId="20C35776" w14:textId="2D720F52" w:rsidR="00235204" w:rsidRPr="00BF1D8F" w:rsidRDefault="00235204" w:rsidP="00217096">
      <w:pPr>
        <w:numPr>
          <w:ilvl w:val="1"/>
          <w:numId w:val="3"/>
        </w:numPr>
        <w:jc w:val="both"/>
      </w:pPr>
      <w:r w:rsidRPr="00BF1D8F">
        <w:t>Pēc atvēršanas sanāksmes beigām EIS e-konkursu apakšsistēmā    </w:t>
      </w:r>
      <w:hyperlink r:id="rId10" w:history="1">
        <w:r w:rsidR="008504C8" w:rsidRPr="000D6966">
          <w:rPr>
            <w:rStyle w:val="Hipersaite"/>
            <w:highlight w:val="yellow"/>
          </w:rPr>
          <w:t>https://www.eis.gov.lv/EKEIS/Supplier/Organizer/</w:t>
        </w:r>
        <w:r w:rsidR="00217096" w:rsidRPr="000D6966">
          <w:rPr>
            <w:rStyle w:val="Hipersaite"/>
            <w:highlight w:val="yellow"/>
          </w:rPr>
          <w:t>95064</w:t>
        </w:r>
      </w:hyperlink>
      <w:r w:rsidRPr="00BF1D8F">
        <w:t xml:space="preserve"> pretendentiem būs pieejams    sistēmā izveidots Pretendentu un to iesniegto piedāvājumu cenu apkopojums.</w:t>
      </w:r>
    </w:p>
    <w:p w14:paraId="00FF12A0" w14:textId="26E5543C" w:rsidR="00235204" w:rsidRPr="00BF1D8F" w:rsidRDefault="00235204" w:rsidP="00960F1E">
      <w:pPr>
        <w:pStyle w:val="Sarakstarindkopa"/>
        <w:numPr>
          <w:ilvl w:val="0"/>
          <w:numId w:val="3"/>
        </w:numPr>
        <w:spacing w:before="120" w:after="120"/>
        <w:ind w:left="357" w:hanging="357"/>
        <w:jc w:val="both"/>
        <w:rPr>
          <w:b/>
          <w:bCs/>
        </w:rPr>
      </w:pPr>
      <w:bookmarkStart w:id="70" w:name="_Toc535914585"/>
      <w:bookmarkStart w:id="71" w:name="_Toc535914803"/>
      <w:bookmarkStart w:id="72" w:name="_Toc535915688"/>
      <w:bookmarkStart w:id="73" w:name="_Toc19521658"/>
      <w:bookmarkStart w:id="74" w:name="_Toc58053978"/>
      <w:bookmarkStart w:id="75" w:name="_Toc85448325"/>
      <w:bookmarkStart w:id="76" w:name="_Toc85449935"/>
      <w:bookmarkStart w:id="77" w:name="_Toc223763532"/>
      <w:bookmarkStart w:id="78" w:name="_Toc223763685"/>
      <w:bookmarkStart w:id="79" w:name="_Toc223763758"/>
      <w:bookmarkStart w:id="80" w:name="_Toc223764099"/>
      <w:bookmarkStart w:id="81" w:name="_Toc223764475"/>
      <w:bookmarkStart w:id="82" w:name="_Toc223765200"/>
      <w:bookmarkStart w:id="83" w:name="_Toc223765286"/>
      <w:bookmarkStart w:id="84" w:name="_Toc223765365"/>
      <w:bookmarkStart w:id="85" w:name="_Toc223765424"/>
      <w:bookmarkStart w:id="86" w:name="_Toc223765478"/>
      <w:bookmarkStart w:id="87" w:name="_Toc223765616"/>
      <w:bookmarkStart w:id="88" w:name="_Toc223765755"/>
      <w:bookmarkStart w:id="89" w:name="_Toc511729223"/>
      <w:r w:rsidRPr="00BF1D8F">
        <w:rPr>
          <w:b/>
          <w:bCs/>
        </w:rPr>
        <w:t>Piedāvājumā iekļaujamie dokumenti un noformējums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47A45E9" w14:textId="6733BBEF" w:rsidR="00235204" w:rsidRPr="00BF1D8F" w:rsidRDefault="00235204" w:rsidP="0023565F">
      <w:pPr>
        <w:pStyle w:val="Virsraksts2"/>
        <w:numPr>
          <w:ilvl w:val="1"/>
          <w:numId w:val="3"/>
        </w:numPr>
      </w:pPr>
      <w:bookmarkStart w:id="90" w:name="_Toc387721889"/>
      <w:bookmarkStart w:id="91" w:name="_Toc405946943"/>
      <w:r w:rsidRPr="00BF1D8F">
        <w:t xml:space="preserve">Piedāvājums jāiesniedz </w:t>
      </w:r>
      <w:r w:rsidRPr="00BF1D8F">
        <w:rPr>
          <w:u w:val="single"/>
        </w:rPr>
        <w:t>ELEKTRONISKI</w:t>
      </w:r>
      <w:r w:rsidRPr="00BF1D8F">
        <w:t xml:space="preserve"> EIS e-konkursu apakšsistēmā.</w:t>
      </w:r>
    </w:p>
    <w:bookmarkEnd w:id="90"/>
    <w:bookmarkEnd w:id="91"/>
    <w:p w14:paraId="71D8E7EA" w14:textId="77777777" w:rsidR="00235204" w:rsidRPr="00BF1D8F" w:rsidRDefault="00235204" w:rsidP="00235204">
      <w:pPr>
        <w:numPr>
          <w:ilvl w:val="1"/>
          <w:numId w:val="3"/>
        </w:numPr>
        <w:jc w:val="both"/>
      </w:pPr>
      <w:r w:rsidRPr="00BF1D8F">
        <w:t>Piedāvājumā jāiekļauj:</w:t>
      </w:r>
    </w:p>
    <w:p w14:paraId="2945F35F" w14:textId="54946B68" w:rsidR="00235204" w:rsidRPr="00BF1D8F" w:rsidRDefault="00235204" w:rsidP="004A0D58">
      <w:pPr>
        <w:numPr>
          <w:ilvl w:val="2"/>
          <w:numId w:val="3"/>
        </w:numPr>
        <w:tabs>
          <w:tab w:val="clear" w:pos="1497"/>
          <w:tab w:val="num" w:pos="1496"/>
          <w:tab w:val="num" w:pos="1560"/>
        </w:tabs>
        <w:ind w:left="1496" w:hanging="647"/>
        <w:jc w:val="both"/>
      </w:pPr>
      <w:r w:rsidRPr="00BF1D8F">
        <w:t xml:space="preserve">atbilstoši nolikuma 1. pielikumam sagatavots “Pieteikums </w:t>
      </w:r>
      <w:r w:rsidR="00F13473" w:rsidRPr="00BF1D8F">
        <w:t>par piedalīšanos</w:t>
      </w:r>
      <w:r w:rsidRPr="00BF1D8F">
        <w:t xml:space="preserve"> atklātā konkursā” (skatīt sagatavoto veidni EIS e-konkursu apakšsistēmā šī iepirkuma sadaļā “Prasības”; turpmāk </w:t>
      </w:r>
      <w:r w:rsidR="00BC0FE8" w:rsidRPr="00BF1D8F">
        <w:t>–</w:t>
      </w:r>
      <w:r w:rsidRPr="00BF1D8F">
        <w:t xml:space="preserve"> sadaļa “Prasības”);</w:t>
      </w:r>
    </w:p>
    <w:p w14:paraId="7B96449F" w14:textId="77777777" w:rsidR="00235204" w:rsidRPr="00BF1D8F" w:rsidRDefault="00235204" w:rsidP="000A16EF">
      <w:pPr>
        <w:numPr>
          <w:ilvl w:val="2"/>
          <w:numId w:val="3"/>
        </w:numPr>
        <w:ind w:left="1418" w:hanging="647"/>
        <w:jc w:val="both"/>
      </w:pPr>
      <w:r w:rsidRPr="00BF1D8F">
        <w:t>Finanšu piedāvājums, kas sastāv no:</w:t>
      </w:r>
    </w:p>
    <w:p w14:paraId="4ED3820B" w14:textId="77777777" w:rsidR="00235204" w:rsidRPr="00BF1D8F" w:rsidRDefault="00235204" w:rsidP="00235204">
      <w:pPr>
        <w:numPr>
          <w:ilvl w:val="3"/>
          <w:numId w:val="3"/>
        </w:numPr>
        <w:tabs>
          <w:tab w:val="num" w:pos="2268"/>
        </w:tabs>
        <w:ind w:left="2268" w:hanging="840"/>
        <w:jc w:val="both"/>
      </w:pPr>
      <w:r w:rsidRPr="00BF1D8F">
        <w:t>EIS e-konkursu apakšsistēmas finanšu piedāvājuma ievadlaukā norādītās piedāvātās līgumcenas (skatīt sagatavoto veidni sadaļā “Prasības”);</w:t>
      </w:r>
    </w:p>
    <w:p w14:paraId="2330CA9F" w14:textId="46DD5B90" w:rsidR="00235204" w:rsidRPr="00BF1D8F" w:rsidRDefault="00923E08" w:rsidP="00235204">
      <w:pPr>
        <w:numPr>
          <w:ilvl w:val="3"/>
          <w:numId w:val="3"/>
        </w:numPr>
        <w:jc w:val="both"/>
      </w:pPr>
      <w:r w:rsidRPr="00BF1D8F">
        <w:t xml:space="preserve">Finanšu piedāvājums, atbilstoši nolikuma </w:t>
      </w:r>
      <w:r w:rsidR="00F13473" w:rsidRPr="00BF1D8F">
        <w:t>4</w:t>
      </w:r>
      <w:r w:rsidRPr="00BF1D8F">
        <w:t>.</w:t>
      </w:r>
      <w:r w:rsidR="00D96E52" w:rsidRPr="00BF1D8F">
        <w:t xml:space="preserve"> </w:t>
      </w:r>
      <w:r w:rsidRPr="00BF1D8F">
        <w:t>pielikumā pievienotajai veidlapai</w:t>
      </w:r>
      <w:r w:rsidR="00235204" w:rsidRPr="00BF1D8F">
        <w:t>.</w:t>
      </w:r>
    </w:p>
    <w:p w14:paraId="21D9FB72" w14:textId="77777777" w:rsidR="00235204" w:rsidRPr="00BF1D8F" w:rsidRDefault="00235204" w:rsidP="004A0D58">
      <w:pPr>
        <w:numPr>
          <w:ilvl w:val="2"/>
          <w:numId w:val="3"/>
        </w:numPr>
        <w:tabs>
          <w:tab w:val="num" w:pos="3544"/>
        </w:tabs>
        <w:ind w:left="1560" w:hanging="709"/>
        <w:jc w:val="both"/>
      </w:pPr>
      <w:r w:rsidRPr="00BF1D8F">
        <w:t>Pretendentu atlases dokumenti:</w:t>
      </w:r>
    </w:p>
    <w:p w14:paraId="42901B68" w14:textId="6915B306" w:rsidR="00235204" w:rsidRPr="00BF1D8F" w:rsidRDefault="00235204" w:rsidP="00235204">
      <w:pPr>
        <w:numPr>
          <w:ilvl w:val="3"/>
          <w:numId w:val="3"/>
        </w:numPr>
        <w:tabs>
          <w:tab w:val="num" w:pos="2268"/>
        </w:tabs>
        <w:ind w:left="2268" w:hanging="840"/>
        <w:jc w:val="both"/>
      </w:pPr>
      <w:r w:rsidRPr="00BF1D8F">
        <w:t xml:space="preserve">vienošanās atbilstoši </w:t>
      </w:r>
      <w:r w:rsidR="00BD55AA" w:rsidRPr="00BF1D8F">
        <w:t>2</w:t>
      </w:r>
      <w:r w:rsidRPr="00BF1D8F">
        <w:t xml:space="preserve">.1.2. vai </w:t>
      </w:r>
      <w:r w:rsidR="00317AEF" w:rsidRPr="00BF1D8F">
        <w:t>7.5.</w:t>
      </w:r>
      <w:r w:rsidR="00463A9F" w:rsidRPr="00BF1D8F">
        <w:t>1</w:t>
      </w:r>
      <w:r w:rsidR="003C00C7" w:rsidRPr="00BF1D8F">
        <w:t>.</w:t>
      </w:r>
      <w:r w:rsidRPr="00BF1D8F">
        <w:t xml:space="preserve"> punkta prasībām;</w:t>
      </w:r>
    </w:p>
    <w:p w14:paraId="2D783A33" w14:textId="77777777" w:rsidR="00235204" w:rsidRPr="00BF1D8F" w:rsidRDefault="00235204" w:rsidP="00235204">
      <w:pPr>
        <w:numPr>
          <w:ilvl w:val="3"/>
          <w:numId w:val="3"/>
        </w:numPr>
        <w:tabs>
          <w:tab w:val="num" w:pos="2268"/>
        </w:tabs>
        <w:ind w:left="2268" w:hanging="840"/>
        <w:jc w:val="both"/>
      </w:pPr>
      <w:r w:rsidRPr="00BF1D8F">
        <w:rPr>
          <w:u w:val="single"/>
        </w:rPr>
        <w:t>Latvijā reģistrētiem komersantiem</w:t>
      </w:r>
      <w:r w:rsidRPr="00BF1D8F">
        <w:t xml:space="preserve">: dokuments par pilnvarotās personas tiesībām pārstāvēt komercsabiedrību, parakstot piedāvājumu un citus piedāvājumā iekļautos dokumentus, ja minētā persona nav komercreģistrā reģistrēts komersanta pārstāvis. </w:t>
      </w:r>
      <w:r w:rsidRPr="00BF1D8F">
        <w:rPr>
          <w:u w:val="single"/>
        </w:rPr>
        <w:t>Ārvalstī reģistrētiem komersantiem</w:t>
      </w:r>
      <w:r w:rsidRPr="00BF1D8F">
        <w:t xml:space="preserve">: kompetentās institūcijas izziņa vai attiecīgajā valstī noteiktā kārtībā veikta izdruka no komersantu reģistra vai cits dokuments par Pretendenta pārstāvja vai pilnvarotās personas tiesībām pārstāvēt komercsabiedrību, parakstot piedāvājumu, kā arī tādas komercsabiedrības pārstāvja vai pilnvarotās </w:t>
      </w:r>
      <w:r w:rsidRPr="00BF1D8F">
        <w:lastRenderedPageBreak/>
        <w:t xml:space="preserve">personas tiesībām pārstāvēt komercsabiedrību, kuras vārdā persona ir parakstījusi kādu no šādiem dokumentiem: </w:t>
      </w:r>
    </w:p>
    <w:p w14:paraId="785D9310" w14:textId="599B9B98" w:rsidR="00235204" w:rsidRPr="00BF1D8F" w:rsidRDefault="00235204" w:rsidP="00235204">
      <w:pPr>
        <w:ind w:left="2268"/>
        <w:jc w:val="both"/>
      </w:pPr>
      <w:r w:rsidRPr="00BF1D8F">
        <w:t xml:space="preserve">1) nolikuma </w:t>
      </w:r>
      <w:r w:rsidR="00BD55AA" w:rsidRPr="00BF1D8F">
        <w:t>2</w:t>
      </w:r>
      <w:r w:rsidRPr="00BF1D8F">
        <w:t xml:space="preserve">.1.2. vai </w:t>
      </w:r>
      <w:r w:rsidR="00317AEF" w:rsidRPr="00BF1D8F">
        <w:t>7.5.</w:t>
      </w:r>
      <w:r w:rsidR="00463A9F" w:rsidRPr="00BF1D8F">
        <w:t>1</w:t>
      </w:r>
      <w:r w:rsidR="003C00C7" w:rsidRPr="00BF1D8F">
        <w:t>.</w:t>
      </w:r>
      <w:r w:rsidRPr="00BF1D8F">
        <w:t xml:space="preserve"> punktā minēto vienošanos,</w:t>
      </w:r>
    </w:p>
    <w:p w14:paraId="38DFB32A" w14:textId="059F6CF8" w:rsidR="00923E08" w:rsidRPr="00BF1D8F" w:rsidRDefault="00235204" w:rsidP="00923E08">
      <w:pPr>
        <w:ind w:left="2268"/>
        <w:jc w:val="both"/>
      </w:pPr>
      <w:r w:rsidRPr="00BF1D8F">
        <w:t>2) jebkura veida apliecinājumu, vienošanos vai citu dokumentu, kas iesniegts atbilstoši Publisko iepirkumu likuma (turpmāk arī – PIL) 45.</w:t>
      </w:r>
      <w:r w:rsidR="00D96E52" w:rsidRPr="00BF1D8F">
        <w:t xml:space="preserve"> </w:t>
      </w:r>
      <w:r w:rsidRPr="00BF1D8F">
        <w:t>panta astotās daļas un 46.</w:t>
      </w:r>
      <w:r w:rsidR="00D96E52" w:rsidRPr="00BF1D8F">
        <w:t xml:space="preserve"> </w:t>
      </w:r>
      <w:r w:rsidRPr="00BF1D8F">
        <w:t>panta ceturtās daļas noteikumiem.</w:t>
      </w:r>
    </w:p>
    <w:p w14:paraId="326B42AB" w14:textId="77777777" w:rsidR="00BD55AA" w:rsidRPr="00BF1D8F" w:rsidRDefault="00BD55AA" w:rsidP="00923E08">
      <w:pPr>
        <w:ind w:left="2268"/>
        <w:jc w:val="both"/>
        <w:rPr>
          <w:bCs/>
        </w:rPr>
      </w:pPr>
    </w:p>
    <w:p w14:paraId="78E930E4" w14:textId="5B3EFA4B" w:rsidR="00570ED6" w:rsidRPr="00BF1D8F" w:rsidRDefault="00BD55AA" w:rsidP="00BD55AA">
      <w:pPr>
        <w:pStyle w:val="HeadingJ1"/>
        <w:rPr>
          <w:b w:val="0"/>
          <w:bCs/>
          <w:sz w:val="24"/>
          <w:szCs w:val="24"/>
        </w:rPr>
      </w:pPr>
      <w:r w:rsidRPr="00BF1D8F">
        <w:rPr>
          <w:b w:val="0"/>
          <w:bCs/>
          <w:sz w:val="24"/>
          <w:szCs w:val="24"/>
        </w:rPr>
        <w:t xml:space="preserve"> </w:t>
      </w:r>
      <w:r w:rsidR="00570ED6" w:rsidRPr="00BF1D8F">
        <w:rPr>
          <w:b w:val="0"/>
          <w:bCs/>
          <w:sz w:val="24"/>
          <w:szCs w:val="24"/>
        </w:rPr>
        <w:t>Pretendentu kvalifikācijas prasības</w:t>
      </w:r>
      <w:r w:rsidR="00012F1A">
        <w:rPr>
          <w:b w:val="0"/>
          <w:bCs/>
          <w:sz w:val="24"/>
          <w:szCs w:val="24"/>
        </w:rPr>
        <w:t>:</w:t>
      </w:r>
    </w:p>
    <w:p w14:paraId="3B4F97F2" w14:textId="77777777" w:rsidR="00BD55AA" w:rsidRPr="00BF1D8F" w:rsidRDefault="00BD55AA" w:rsidP="00923E08">
      <w:pPr>
        <w:ind w:left="2268" w:hanging="1134"/>
        <w:jc w:val="both"/>
      </w:pPr>
    </w:p>
    <w:tbl>
      <w:tblPr>
        <w:tblW w:w="9646" w:type="dxa"/>
        <w:tblInd w:w="-12" w:type="dxa"/>
        <w:tblLayout w:type="fixed"/>
        <w:tblLook w:val="0000" w:firstRow="0" w:lastRow="0" w:firstColumn="0" w:lastColumn="0" w:noHBand="0" w:noVBand="0"/>
      </w:tblPr>
      <w:tblGrid>
        <w:gridCol w:w="820"/>
        <w:gridCol w:w="3865"/>
        <w:gridCol w:w="4961"/>
      </w:tblGrid>
      <w:tr w:rsidR="00570ED6" w:rsidRPr="00BF1D8F" w14:paraId="13D20982" w14:textId="77777777" w:rsidTr="00570ED6">
        <w:trPr>
          <w:trHeight w:val="340"/>
        </w:trPr>
        <w:tc>
          <w:tcPr>
            <w:tcW w:w="820" w:type="dxa"/>
            <w:tcBorders>
              <w:top w:val="single" w:sz="4" w:space="0" w:color="auto"/>
              <w:left w:val="single" w:sz="4" w:space="0" w:color="auto"/>
              <w:bottom w:val="single" w:sz="4" w:space="0" w:color="auto"/>
              <w:right w:val="single" w:sz="4" w:space="0" w:color="auto"/>
            </w:tcBorders>
            <w:shd w:val="clear" w:color="auto" w:fill="FFFFFF"/>
            <w:vAlign w:val="center"/>
          </w:tcPr>
          <w:p w14:paraId="2505847B" w14:textId="10F391E9" w:rsidR="00570ED6" w:rsidRPr="00BF1D8F" w:rsidRDefault="00570ED6" w:rsidP="00570ED6">
            <w:pPr>
              <w:jc w:val="center"/>
              <w:rPr>
                <w:b/>
                <w:bCs/>
              </w:rPr>
            </w:pPr>
            <w:r w:rsidRPr="00BF1D8F">
              <w:rPr>
                <w:b/>
                <w:bCs/>
              </w:rPr>
              <w:t>Nr.</w:t>
            </w:r>
            <w:r w:rsidR="00331F8F" w:rsidRPr="00BF1D8F">
              <w:rPr>
                <w:b/>
                <w:bCs/>
              </w:rPr>
              <w:t xml:space="preserve"> </w:t>
            </w:r>
            <w:r w:rsidRPr="00BF1D8F">
              <w:rPr>
                <w:b/>
                <w:bCs/>
              </w:rPr>
              <w:t>p.</w:t>
            </w:r>
            <w:r w:rsidR="00331F8F" w:rsidRPr="00BF1D8F">
              <w:rPr>
                <w:b/>
                <w:bCs/>
              </w:rPr>
              <w:t xml:space="preserve"> </w:t>
            </w:r>
            <w:r w:rsidRPr="00BF1D8F">
              <w:rPr>
                <w:b/>
                <w:bCs/>
              </w:rPr>
              <w:t>k.</w:t>
            </w:r>
          </w:p>
        </w:tc>
        <w:tc>
          <w:tcPr>
            <w:tcW w:w="3865" w:type="dxa"/>
            <w:tcBorders>
              <w:top w:val="single" w:sz="4" w:space="0" w:color="auto"/>
              <w:left w:val="single" w:sz="4" w:space="0" w:color="auto"/>
              <w:bottom w:val="single" w:sz="4" w:space="0" w:color="auto"/>
              <w:right w:val="single" w:sz="4" w:space="0" w:color="auto"/>
            </w:tcBorders>
            <w:shd w:val="clear" w:color="auto" w:fill="FFFFFF"/>
            <w:vAlign w:val="center"/>
          </w:tcPr>
          <w:p w14:paraId="5FB81AA7" w14:textId="77777777" w:rsidR="00570ED6" w:rsidRPr="00BF1D8F" w:rsidRDefault="00570ED6" w:rsidP="00570ED6">
            <w:pPr>
              <w:jc w:val="both"/>
              <w:rPr>
                <w:b/>
                <w:bCs/>
              </w:rPr>
            </w:pPr>
            <w:r w:rsidRPr="00BF1D8F">
              <w:rPr>
                <w:b/>
                <w:bCs/>
              </w:rPr>
              <w:t>Prasības pretendentiem</w:t>
            </w:r>
          </w:p>
        </w:tc>
        <w:tc>
          <w:tcPr>
            <w:tcW w:w="4961" w:type="dxa"/>
            <w:tcBorders>
              <w:top w:val="single" w:sz="4" w:space="0" w:color="auto"/>
              <w:left w:val="nil"/>
              <w:bottom w:val="single" w:sz="4" w:space="0" w:color="auto"/>
              <w:right w:val="single" w:sz="4" w:space="0" w:color="auto"/>
            </w:tcBorders>
            <w:shd w:val="clear" w:color="auto" w:fill="FFFFFF"/>
          </w:tcPr>
          <w:p w14:paraId="34E36CCF" w14:textId="77777777" w:rsidR="00570ED6" w:rsidRPr="00BF1D8F" w:rsidRDefault="00570ED6" w:rsidP="00570ED6">
            <w:pPr>
              <w:jc w:val="both"/>
              <w:rPr>
                <w:b/>
                <w:bCs/>
              </w:rPr>
            </w:pPr>
            <w:r w:rsidRPr="00BF1D8F">
              <w:rPr>
                <w:b/>
                <w:bCs/>
              </w:rPr>
              <w:t>Iesniedzamais dokuments</w:t>
            </w:r>
          </w:p>
        </w:tc>
      </w:tr>
      <w:tr w:rsidR="00570ED6" w:rsidRPr="00BF1D8F" w14:paraId="59D14296" w14:textId="77777777" w:rsidTr="00570ED6">
        <w:trPr>
          <w:trHeight w:val="340"/>
        </w:trPr>
        <w:tc>
          <w:tcPr>
            <w:tcW w:w="820" w:type="dxa"/>
            <w:tcBorders>
              <w:top w:val="single" w:sz="4" w:space="0" w:color="auto"/>
              <w:left w:val="single" w:sz="4" w:space="0" w:color="auto"/>
              <w:bottom w:val="single" w:sz="4" w:space="0" w:color="auto"/>
              <w:right w:val="single" w:sz="4" w:space="0" w:color="auto"/>
            </w:tcBorders>
            <w:shd w:val="clear" w:color="auto" w:fill="FFFFFF"/>
            <w:vAlign w:val="center"/>
          </w:tcPr>
          <w:p w14:paraId="7BC37E90" w14:textId="77777777" w:rsidR="00570ED6" w:rsidRPr="00BF1D8F" w:rsidRDefault="00570ED6" w:rsidP="00570ED6">
            <w:pPr>
              <w:jc w:val="center"/>
            </w:pPr>
            <w:r w:rsidRPr="00BF1D8F">
              <w:t>1.1.</w:t>
            </w:r>
          </w:p>
          <w:p w14:paraId="15DB5F50" w14:textId="77777777" w:rsidR="00570ED6" w:rsidRPr="00BF1D8F" w:rsidRDefault="00570ED6" w:rsidP="00570ED6">
            <w:pPr>
              <w:jc w:val="center"/>
            </w:pPr>
          </w:p>
        </w:tc>
        <w:tc>
          <w:tcPr>
            <w:tcW w:w="3865" w:type="dxa"/>
            <w:tcBorders>
              <w:top w:val="single" w:sz="4" w:space="0" w:color="auto"/>
              <w:left w:val="single" w:sz="4" w:space="0" w:color="auto"/>
              <w:bottom w:val="single" w:sz="4" w:space="0" w:color="auto"/>
              <w:right w:val="single" w:sz="4" w:space="0" w:color="auto"/>
            </w:tcBorders>
            <w:shd w:val="clear" w:color="auto" w:fill="FFFFFF"/>
            <w:vAlign w:val="center"/>
          </w:tcPr>
          <w:p w14:paraId="1BE4436D" w14:textId="0804EEAA" w:rsidR="00570ED6" w:rsidRPr="00BF1D8F" w:rsidRDefault="00570ED6" w:rsidP="00570ED6">
            <w:pPr>
              <w:jc w:val="both"/>
            </w:pPr>
            <w:r w:rsidRPr="00BF1D8F">
              <w:t>Latvijas Republikas Pārtikas un veterinārā dienesta izdots pārtikas uzņēmuma atzīšanas vai reģistrācijas apliecības kopija (šādu kopiju pretendents iesniedz tādā gadījumā, ja pretendents ir iekļauts Pārtikas un veterinārā dienesta uzraudzībai pakļauto uzņēmumu reģistrā), ja tāda nepieciešama attiecīgajai iepirkuma daļai</w:t>
            </w:r>
          </w:p>
          <w:p w14:paraId="4044AA94" w14:textId="77777777" w:rsidR="00D96E52" w:rsidRPr="00BF1D8F" w:rsidRDefault="00D96E52" w:rsidP="00570ED6">
            <w:pPr>
              <w:jc w:val="both"/>
              <w:rPr>
                <w:i/>
              </w:rPr>
            </w:pPr>
          </w:p>
          <w:p w14:paraId="1EFB6B64" w14:textId="44E10837" w:rsidR="00570ED6" w:rsidRPr="00BF1D8F" w:rsidRDefault="00570ED6" w:rsidP="00570ED6">
            <w:pPr>
              <w:jc w:val="both"/>
            </w:pPr>
            <w:r w:rsidRPr="00BF1D8F">
              <w:t>Pretendents, kas reģistrēts ārvalstīs iesniedz līdzvērtīgas iestādes izdotu dokuments, kas atbilstoši attiecīgās valsts normatīviem aktiem apliecina pretendenta tiesības veikt iepirkuma nolikumā noteiktos darbus.</w:t>
            </w:r>
          </w:p>
        </w:tc>
        <w:tc>
          <w:tcPr>
            <w:tcW w:w="4961" w:type="dxa"/>
            <w:tcBorders>
              <w:top w:val="single" w:sz="4" w:space="0" w:color="auto"/>
              <w:left w:val="nil"/>
              <w:bottom w:val="single" w:sz="4" w:space="0" w:color="auto"/>
              <w:right w:val="single" w:sz="4" w:space="0" w:color="auto"/>
            </w:tcBorders>
            <w:shd w:val="clear" w:color="auto" w:fill="FFFFFF"/>
          </w:tcPr>
          <w:p w14:paraId="2E53970C" w14:textId="77777777" w:rsidR="00570ED6" w:rsidRPr="00BF1D8F" w:rsidRDefault="00570ED6" w:rsidP="00570ED6">
            <w:pPr>
              <w:jc w:val="both"/>
            </w:pPr>
            <w:r w:rsidRPr="00BF1D8F">
              <w:rPr>
                <w:bCs/>
              </w:rPr>
              <w:t xml:space="preserve">Pretendents </w:t>
            </w:r>
            <w:r w:rsidRPr="00BF1D8F">
              <w:rPr>
                <w:lang w:eastAsia="ar-SA"/>
              </w:rPr>
              <w:t>(t. sk. apakšuzņēmēji un katrs piegādātāju apvienības dalībnieks)</w:t>
            </w:r>
            <w:r w:rsidRPr="00BF1D8F">
              <w:rPr>
                <w:bCs/>
              </w:rPr>
              <w:t xml:space="preserve"> ir iekļauts Pārtikas un veterinārā dienesta uzraudzībai pakļauto uzņēmumu reģistrā.</w:t>
            </w:r>
          </w:p>
          <w:p w14:paraId="57D67848" w14:textId="77777777" w:rsidR="00570ED6" w:rsidRPr="00BF1D8F" w:rsidRDefault="00570ED6" w:rsidP="00570ED6">
            <w:pPr>
              <w:jc w:val="both"/>
            </w:pPr>
          </w:p>
        </w:tc>
      </w:tr>
      <w:tr w:rsidR="00570ED6" w:rsidRPr="00BF1D8F" w14:paraId="7ADD5177" w14:textId="77777777" w:rsidTr="00570ED6">
        <w:trPr>
          <w:trHeight w:val="340"/>
        </w:trPr>
        <w:tc>
          <w:tcPr>
            <w:tcW w:w="96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46BED" w14:textId="77777777" w:rsidR="00570ED6" w:rsidRPr="00BF1D8F" w:rsidRDefault="00570ED6" w:rsidP="00570ED6">
            <w:pPr>
              <w:jc w:val="center"/>
              <w:rPr>
                <w:b/>
              </w:rPr>
            </w:pPr>
            <w:r w:rsidRPr="00BF1D8F">
              <w:rPr>
                <w:b/>
              </w:rPr>
              <w:t>Prasības pretendenta tehniskajām un profesionālajām spējām:</w:t>
            </w:r>
          </w:p>
        </w:tc>
      </w:tr>
      <w:tr w:rsidR="00570ED6" w:rsidRPr="00BF1D8F" w14:paraId="6D813B8E" w14:textId="77777777" w:rsidTr="00570ED6">
        <w:trPr>
          <w:trHeight w:val="4173"/>
        </w:trPr>
        <w:tc>
          <w:tcPr>
            <w:tcW w:w="820" w:type="dxa"/>
            <w:tcBorders>
              <w:top w:val="single" w:sz="4" w:space="0" w:color="auto"/>
              <w:left w:val="single" w:sz="4" w:space="0" w:color="auto"/>
              <w:right w:val="single" w:sz="4" w:space="0" w:color="auto"/>
            </w:tcBorders>
            <w:shd w:val="clear" w:color="auto" w:fill="FFFFFF"/>
            <w:vAlign w:val="center"/>
          </w:tcPr>
          <w:p w14:paraId="178B316D" w14:textId="77777777" w:rsidR="00570ED6" w:rsidRPr="00BF1D8F" w:rsidRDefault="00570ED6" w:rsidP="00570ED6">
            <w:pPr>
              <w:jc w:val="center"/>
            </w:pPr>
            <w:r w:rsidRPr="00BF1D8F">
              <w:t>1.2.</w:t>
            </w:r>
          </w:p>
        </w:tc>
        <w:tc>
          <w:tcPr>
            <w:tcW w:w="3865" w:type="dxa"/>
            <w:tcBorders>
              <w:top w:val="single" w:sz="4" w:space="0" w:color="auto"/>
              <w:left w:val="single" w:sz="4" w:space="0" w:color="auto"/>
              <w:right w:val="single" w:sz="4" w:space="0" w:color="auto"/>
            </w:tcBorders>
            <w:shd w:val="clear" w:color="auto" w:fill="FFFFFF"/>
            <w:vAlign w:val="center"/>
          </w:tcPr>
          <w:p w14:paraId="4BD46F2E" w14:textId="1A9E64F6" w:rsidR="00B51304" w:rsidRPr="000D6966" w:rsidRDefault="00B51304" w:rsidP="008454D7">
            <w:pPr>
              <w:tabs>
                <w:tab w:val="num" w:pos="1440"/>
              </w:tabs>
              <w:spacing w:before="20" w:after="20"/>
              <w:jc w:val="both"/>
              <w:rPr>
                <w:lang w:eastAsia="ar-SA"/>
              </w:rPr>
            </w:pPr>
            <w:r w:rsidRPr="000D6966">
              <w:rPr>
                <w:rFonts w:cstheme="minorBidi"/>
              </w:rPr>
              <w:t>Pretendenta vidējais finanšu apgrozījums par iepriekšējiem trīs noslēgtiem finanšu gadiem vai nostrādātajā laika periodā (ja Pretendents ir dibināts vēlāk vai attiecīgajā tirgū darbojas mazāk par trīs gadiem) ir ne mazāks kā</w:t>
            </w:r>
            <w:r w:rsidR="008454D7" w:rsidRPr="000D6966">
              <w:rPr>
                <w:lang w:eastAsia="ar-SA"/>
              </w:rPr>
              <w:t xml:space="preserve">: </w:t>
            </w:r>
          </w:p>
          <w:p w14:paraId="435D4859" w14:textId="4842F597" w:rsidR="008454D7" w:rsidRPr="000D6966" w:rsidRDefault="008454D7" w:rsidP="008454D7">
            <w:pPr>
              <w:tabs>
                <w:tab w:val="num" w:pos="1440"/>
              </w:tabs>
              <w:spacing w:before="20" w:after="20"/>
              <w:jc w:val="both"/>
              <w:rPr>
                <w:lang w:eastAsia="ar-SA"/>
              </w:rPr>
            </w:pPr>
            <w:r w:rsidRPr="000D6966">
              <w:rPr>
                <w:lang w:eastAsia="ar-SA"/>
              </w:rPr>
              <w:t>1.daļai – 20590,00 EUR;</w:t>
            </w:r>
          </w:p>
          <w:p w14:paraId="6CAD5CAA" w14:textId="2313E127" w:rsidR="008454D7" w:rsidRPr="000D6966" w:rsidRDefault="008454D7" w:rsidP="008454D7">
            <w:pPr>
              <w:tabs>
                <w:tab w:val="num" w:pos="1440"/>
              </w:tabs>
              <w:spacing w:before="20" w:after="20"/>
              <w:jc w:val="both"/>
              <w:rPr>
                <w:lang w:eastAsia="ar-SA"/>
              </w:rPr>
            </w:pPr>
            <w:r w:rsidRPr="000D6966">
              <w:rPr>
                <w:lang w:eastAsia="ar-SA"/>
              </w:rPr>
              <w:t>2.daļa – 26430,00 EUR;</w:t>
            </w:r>
          </w:p>
          <w:p w14:paraId="1B57F7F0" w14:textId="0281BAC2" w:rsidR="008454D7" w:rsidRPr="000D6966" w:rsidRDefault="008454D7" w:rsidP="008454D7">
            <w:pPr>
              <w:tabs>
                <w:tab w:val="num" w:pos="1440"/>
              </w:tabs>
              <w:spacing w:before="20" w:after="20"/>
              <w:jc w:val="both"/>
              <w:rPr>
                <w:lang w:eastAsia="ar-SA"/>
              </w:rPr>
            </w:pPr>
            <w:r w:rsidRPr="000D6966">
              <w:rPr>
                <w:lang w:eastAsia="ar-SA"/>
              </w:rPr>
              <w:t>3.daļai – 7494,00 EUR</w:t>
            </w:r>
          </w:p>
          <w:p w14:paraId="5D8323BF" w14:textId="77777777" w:rsidR="0062267F" w:rsidRPr="000D6966" w:rsidRDefault="0062267F" w:rsidP="0062267F">
            <w:pPr>
              <w:tabs>
                <w:tab w:val="num" w:pos="1440"/>
              </w:tabs>
              <w:spacing w:before="20" w:after="20"/>
              <w:jc w:val="both"/>
              <w:rPr>
                <w:lang w:eastAsia="ar-SA"/>
              </w:rPr>
            </w:pPr>
            <w:r w:rsidRPr="000D6966">
              <w:rPr>
                <w:lang w:eastAsia="ar-SA"/>
              </w:rPr>
              <w:t>4.daļai – 12130,00 EUR;</w:t>
            </w:r>
          </w:p>
          <w:p w14:paraId="5891C16F" w14:textId="0AFF516C" w:rsidR="0062267F" w:rsidRPr="000D6966" w:rsidRDefault="0062267F" w:rsidP="0062267F">
            <w:pPr>
              <w:tabs>
                <w:tab w:val="num" w:pos="1440"/>
              </w:tabs>
              <w:spacing w:before="20" w:after="20"/>
              <w:jc w:val="both"/>
              <w:rPr>
                <w:lang w:eastAsia="ar-SA"/>
              </w:rPr>
            </w:pPr>
            <w:r w:rsidRPr="000D6966">
              <w:rPr>
                <w:lang w:eastAsia="ar-SA"/>
              </w:rPr>
              <w:t>5.daļai – 4287,00 EUR;</w:t>
            </w:r>
          </w:p>
          <w:p w14:paraId="6AB6A2D4" w14:textId="7FE35972" w:rsidR="0062267F" w:rsidRPr="000D6966" w:rsidRDefault="0062267F" w:rsidP="0062267F">
            <w:pPr>
              <w:tabs>
                <w:tab w:val="num" w:pos="1440"/>
              </w:tabs>
              <w:spacing w:before="20" w:after="20"/>
              <w:jc w:val="both"/>
              <w:rPr>
                <w:lang w:eastAsia="ar-SA"/>
              </w:rPr>
            </w:pPr>
            <w:r w:rsidRPr="000D6966">
              <w:rPr>
                <w:lang w:eastAsia="ar-SA"/>
              </w:rPr>
              <w:t>6.daļai – 17360,00 EUR;</w:t>
            </w:r>
          </w:p>
          <w:p w14:paraId="16AEBA9C" w14:textId="77777777" w:rsidR="0062267F" w:rsidRPr="000D6966" w:rsidRDefault="0062267F" w:rsidP="0062267F">
            <w:pPr>
              <w:tabs>
                <w:tab w:val="num" w:pos="1440"/>
              </w:tabs>
              <w:spacing w:before="20" w:after="20"/>
              <w:jc w:val="both"/>
              <w:rPr>
                <w:lang w:eastAsia="ar-SA"/>
              </w:rPr>
            </w:pPr>
            <w:r w:rsidRPr="000D6966">
              <w:rPr>
                <w:lang w:eastAsia="ar-SA"/>
              </w:rPr>
              <w:t>7.daļai – 5100,00 EUR,</w:t>
            </w:r>
          </w:p>
          <w:p w14:paraId="6CD6828A" w14:textId="68BE796B" w:rsidR="008454D7" w:rsidRPr="000D6966" w:rsidRDefault="0062267F" w:rsidP="008454D7">
            <w:pPr>
              <w:tabs>
                <w:tab w:val="num" w:pos="1440"/>
              </w:tabs>
              <w:spacing w:before="20" w:after="20"/>
              <w:jc w:val="both"/>
              <w:rPr>
                <w:lang w:eastAsia="ar-SA"/>
              </w:rPr>
            </w:pPr>
            <w:r w:rsidRPr="000D6966">
              <w:rPr>
                <w:lang w:eastAsia="ar-SA"/>
              </w:rPr>
              <w:t xml:space="preserve"> 8.daļai – 5100,00 EUR</w:t>
            </w:r>
          </w:p>
          <w:p w14:paraId="16663039" w14:textId="77777777" w:rsidR="00B51304" w:rsidRPr="000D6966" w:rsidRDefault="00B51304" w:rsidP="008454D7">
            <w:pPr>
              <w:tabs>
                <w:tab w:val="num" w:pos="1440"/>
              </w:tabs>
              <w:spacing w:before="20" w:after="20"/>
              <w:jc w:val="both"/>
              <w:rPr>
                <w:lang w:eastAsia="ar-SA"/>
              </w:rPr>
            </w:pPr>
          </w:p>
          <w:p w14:paraId="32140733" w14:textId="77777777" w:rsidR="00B51304" w:rsidRPr="000D6966" w:rsidRDefault="00B51304" w:rsidP="00B51304">
            <w:pPr>
              <w:widowControl w:val="0"/>
              <w:spacing w:before="40" w:after="40"/>
              <w:ind w:left="34"/>
              <w:jc w:val="both"/>
              <w:rPr>
                <w:rFonts w:cstheme="minorHAnsi"/>
                <w:szCs w:val="22"/>
              </w:rPr>
            </w:pPr>
            <w:r w:rsidRPr="000D6966">
              <w:rPr>
                <w:rFonts w:cstheme="minorHAnsi"/>
                <w:bCs/>
                <w:iCs/>
                <w:szCs w:val="22"/>
                <w:lang w:eastAsia="ar-SA"/>
              </w:rPr>
              <w:t xml:space="preserve">Vērtējot Pretendenta atbilstību šajā apakšpunktā izvirzītajai prasībai, Komisija izmantos šādu aprēķina metodi: </w:t>
            </w:r>
          </w:p>
          <w:p w14:paraId="4564ECD2" w14:textId="0A9C46C7" w:rsidR="00B51304" w:rsidRPr="000D6966" w:rsidRDefault="00B51304" w:rsidP="00B51304">
            <w:pPr>
              <w:spacing w:after="40"/>
              <w:jc w:val="both"/>
              <w:rPr>
                <w:rFonts w:cstheme="minorHAnsi"/>
                <w:szCs w:val="22"/>
                <w:lang w:eastAsia="ar-SA"/>
              </w:rPr>
            </w:pPr>
            <w:r w:rsidRPr="000D6966">
              <w:rPr>
                <w:rFonts w:cstheme="minorHAnsi"/>
                <w:b/>
                <w:bCs/>
                <w:i/>
                <w:iCs/>
                <w:szCs w:val="22"/>
              </w:rPr>
              <w:t xml:space="preserve">1. gada finanšu apgrozījums </w:t>
            </w:r>
            <w:r w:rsidRPr="000D6966">
              <w:rPr>
                <w:rFonts w:cstheme="minorHAnsi"/>
                <w:b/>
                <w:bCs/>
                <w:i/>
                <w:iCs/>
                <w:szCs w:val="22"/>
                <w:lang w:eastAsia="ar-SA"/>
              </w:rPr>
              <w:t xml:space="preserve">+ </w:t>
            </w:r>
            <w:r w:rsidRPr="000D6966">
              <w:rPr>
                <w:rFonts w:cstheme="minorHAnsi"/>
                <w:b/>
                <w:bCs/>
                <w:i/>
                <w:iCs/>
                <w:szCs w:val="22"/>
              </w:rPr>
              <w:t xml:space="preserve">2. gada finanšu apgrozījums + </w:t>
            </w:r>
            <w:r w:rsidRPr="000D6966">
              <w:rPr>
                <w:rFonts w:cstheme="minorHAnsi"/>
                <w:b/>
                <w:bCs/>
                <w:i/>
                <w:iCs/>
                <w:szCs w:val="22"/>
              </w:rPr>
              <w:lastRenderedPageBreak/>
              <w:t>3. gada finanšu apgrozījums : 3</w:t>
            </w:r>
            <w:r w:rsidRPr="000D6966">
              <w:rPr>
                <w:rFonts w:cstheme="minorHAnsi"/>
                <w:b/>
                <w:bCs/>
                <w:szCs w:val="22"/>
              </w:rPr>
              <w:t xml:space="preserve"> </w:t>
            </w:r>
            <w:r w:rsidRPr="000D6966">
              <w:rPr>
                <w:rFonts w:cstheme="minorHAnsi"/>
                <w:szCs w:val="22"/>
              </w:rPr>
              <w:t>(</w:t>
            </w:r>
            <w:r w:rsidRPr="000D6966">
              <w:rPr>
                <w:rFonts w:cstheme="minorHAnsi"/>
                <w:iCs/>
                <w:szCs w:val="22"/>
                <w:lang w:eastAsia="ar-SA"/>
              </w:rPr>
              <w:t>ar precizitāti līdz diviem cipariem aiz komata</w:t>
            </w:r>
            <w:r w:rsidRPr="000D6966">
              <w:rPr>
                <w:rFonts w:cstheme="minorHAnsi"/>
                <w:iCs/>
                <w:szCs w:val="22"/>
              </w:rPr>
              <w:t>)</w:t>
            </w:r>
            <w:r w:rsidRPr="000D6966">
              <w:rPr>
                <w:rFonts w:cstheme="minorHAnsi"/>
                <w:szCs w:val="22"/>
              </w:rPr>
              <w:t>.</w:t>
            </w:r>
          </w:p>
          <w:p w14:paraId="4BDDFE18" w14:textId="77777777" w:rsidR="00B51304" w:rsidRPr="000D6966" w:rsidRDefault="00B51304" w:rsidP="00B51304">
            <w:pPr>
              <w:spacing w:after="40"/>
              <w:jc w:val="both"/>
              <w:rPr>
                <w:rFonts w:cstheme="minorHAnsi"/>
                <w:b/>
                <w:bCs/>
                <w:szCs w:val="22"/>
                <w:lang w:eastAsia="ar-SA"/>
              </w:rPr>
            </w:pPr>
            <w:r w:rsidRPr="000D6966">
              <w:rPr>
                <w:rFonts w:cstheme="minorHAnsi"/>
                <w:szCs w:val="22"/>
              </w:rPr>
              <w:t xml:space="preserve">Attiecībā uz Pretendentu, kas savu darbību tirgū uzsācis vēlāk, vērtējot Pretendenta atbilstību </w:t>
            </w:r>
            <w:r w:rsidRPr="000D6966">
              <w:rPr>
                <w:rFonts w:cstheme="minorHAnsi"/>
                <w:bCs/>
                <w:iCs/>
                <w:szCs w:val="22"/>
                <w:lang w:eastAsia="ar-SA"/>
              </w:rPr>
              <w:t>šajā apakšpunktā izvirzītajai prasībai</w:t>
            </w:r>
            <w:r w:rsidRPr="000D6966">
              <w:rPr>
                <w:rFonts w:cstheme="minorHAnsi"/>
                <w:szCs w:val="22"/>
              </w:rPr>
              <w:t xml:space="preserve">, Komisija izmantos šādu aprēķina metodi: </w:t>
            </w:r>
          </w:p>
          <w:p w14:paraId="3D0DD6A8" w14:textId="56F0D235" w:rsidR="00B51304" w:rsidRPr="000D6966" w:rsidRDefault="00B51304" w:rsidP="00B51304">
            <w:pPr>
              <w:spacing w:after="40"/>
              <w:jc w:val="both"/>
              <w:rPr>
                <w:rFonts w:cstheme="minorHAnsi"/>
                <w:iCs/>
                <w:szCs w:val="22"/>
              </w:rPr>
            </w:pPr>
            <w:r w:rsidRPr="000D6966">
              <w:rPr>
                <w:rFonts w:cstheme="minorHAnsi"/>
                <w:b/>
                <w:bCs/>
                <w:i/>
                <w:szCs w:val="22"/>
                <w:lang w:eastAsia="ar-SA"/>
              </w:rPr>
              <w:t>nostrādāto</w:t>
            </w:r>
            <w:r w:rsidRPr="000D6966">
              <w:rPr>
                <w:rFonts w:cstheme="minorHAnsi"/>
                <w:b/>
                <w:i/>
                <w:szCs w:val="22"/>
              </w:rPr>
              <w:t xml:space="preserve"> finanšu gadu apgrozījuma </w:t>
            </w:r>
            <w:r w:rsidRPr="000D6966">
              <w:rPr>
                <w:rFonts w:cstheme="minorHAnsi"/>
                <w:b/>
                <w:bCs/>
                <w:i/>
                <w:szCs w:val="22"/>
                <w:lang w:eastAsia="ar-SA"/>
              </w:rPr>
              <w:t>summu</w:t>
            </w:r>
            <w:r w:rsidRPr="000D6966">
              <w:rPr>
                <w:rFonts w:cstheme="minorHAnsi"/>
                <w:b/>
                <w:i/>
                <w:szCs w:val="22"/>
              </w:rPr>
              <w:t xml:space="preserve"> EUR (bez PVN) dala ar </w:t>
            </w:r>
            <w:r w:rsidRPr="000D6966">
              <w:rPr>
                <w:rFonts w:cstheme="minorHAnsi"/>
                <w:b/>
                <w:bCs/>
                <w:i/>
                <w:szCs w:val="22"/>
                <w:lang w:eastAsia="ar-SA"/>
              </w:rPr>
              <w:t>darbības gadu skaitu tirgū</w:t>
            </w:r>
            <w:r w:rsidRPr="000D6966">
              <w:rPr>
                <w:rFonts w:cstheme="minorHAnsi"/>
                <w:b/>
                <w:bCs/>
                <w:iCs/>
                <w:szCs w:val="22"/>
                <w:lang w:eastAsia="ar-SA"/>
              </w:rPr>
              <w:t xml:space="preserve"> </w:t>
            </w:r>
            <w:r w:rsidRPr="000D6966">
              <w:rPr>
                <w:rFonts w:cstheme="minorHAnsi"/>
                <w:iCs/>
                <w:szCs w:val="22"/>
                <w:lang w:eastAsia="ar-SA"/>
              </w:rPr>
              <w:t>(ar precizitāti līdz diviem cipariem aiz komata</w:t>
            </w:r>
            <w:r w:rsidRPr="000D6966">
              <w:rPr>
                <w:rFonts w:cstheme="minorHAnsi"/>
                <w:iCs/>
                <w:szCs w:val="22"/>
              </w:rPr>
              <w:t>).</w:t>
            </w:r>
          </w:p>
          <w:p w14:paraId="1152D723" w14:textId="6FBD19A9" w:rsidR="00B51304" w:rsidRPr="000D6966" w:rsidRDefault="00B51304" w:rsidP="008454D7">
            <w:pPr>
              <w:tabs>
                <w:tab w:val="num" w:pos="1440"/>
              </w:tabs>
              <w:spacing w:before="20" w:after="20"/>
              <w:jc w:val="both"/>
              <w:rPr>
                <w:lang w:eastAsia="ar-SA"/>
              </w:rPr>
            </w:pPr>
            <w:r w:rsidRPr="000D6966">
              <w:rPr>
                <w:rFonts w:cstheme="minorBidi"/>
              </w:rPr>
              <w:t xml:space="preserve">Ja Pretendenta darbības tirgū periods ir mazāks par vienu gadu, Pretendents attiecīgi norāda nostrādātā laika apgrozījumu, kas nav mazāks kā </w:t>
            </w:r>
            <w:r w:rsidRPr="000D6966">
              <w:rPr>
                <w:rFonts w:cstheme="minorBidi"/>
                <w:b/>
                <w:bCs/>
              </w:rPr>
              <w:t xml:space="preserve"> augstāk nolikumā norādītās daļas vidējais finanšu apgrozījums.</w:t>
            </w:r>
            <w:r w:rsidRPr="000D6966">
              <w:rPr>
                <w:lang w:eastAsia="ar-SA"/>
              </w:rPr>
              <w:t xml:space="preserve"> Ja Pretendents, kas dibināts vēlāk, piesakās uz vairākām daļām, tad vidējam finanšu apgrozījumam jābūt ne mazākam par minimālo finanšu apgrozījumu summu tām iepirkuma daļām, uz kurām Pretendents piesakās.</w:t>
            </w:r>
          </w:p>
          <w:p w14:paraId="28895B5B" w14:textId="7CBDDB99" w:rsidR="008454D7" w:rsidRPr="000D6966" w:rsidRDefault="008454D7" w:rsidP="008454D7">
            <w:pPr>
              <w:tabs>
                <w:tab w:val="num" w:pos="1440"/>
              </w:tabs>
              <w:spacing w:before="20" w:after="20"/>
              <w:jc w:val="both"/>
              <w:rPr>
                <w:lang w:eastAsia="ar-SA"/>
              </w:rPr>
            </w:pPr>
            <w:r w:rsidRPr="000D6966">
              <w:rPr>
                <w:lang w:eastAsia="ar-SA"/>
              </w:rPr>
              <w:t>Ja Pretendents piesakās uz vairākām iepirkuma daļām, tad vidējam finanšu apgrozījumam jābūt ne mazākam par minimālo finanšu apgrozījumu summu tām iepirkuma daļām, uz kurām Pretendents piesakās.</w:t>
            </w:r>
          </w:p>
          <w:p w14:paraId="1598C3D9" w14:textId="77777777" w:rsidR="00570ED6" w:rsidRPr="000D6966" w:rsidRDefault="00570ED6" w:rsidP="00570ED6">
            <w:pPr>
              <w:jc w:val="both"/>
            </w:pPr>
            <w:r w:rsidRPr="000D6966">
              <w:rPr>
                <w:i/>
                <w:lang w:eastAsia="ar-SA"/>
              </w:rPr>
              <w:t>Piezīme.</w:t>
            </w:r>
            <w:r w:rsidRPr="000D6966">
              <w:rPr>
                <w:lang w:eastAsia="ar-SA"/>
              </w:rPr>
              <w:t xml:space="preserve"> Ja piedāvājumu iesniedz personu apvienība, tad vismaz vienam no visiem personu apvienības dalībniekiem ir jābūt prasībai atbilstošai pieredzei.</w:t>
            </w:r>
          </w:p>
        </w:tc>
        <w:tc>
          <w:tcPr>
            <w:tcW w:w="4961" w:type="dxa"/>
            <w:tcBorders>
              <w:top w:val="single" w:sz="4" w:space="0" w:color="auto"/>
              <w:left w:val="nil"/>
              <w:right w:val="single" w:sz="4" w:space="0" w:color="auto"/>
            </w:tcBorders>
            <w:shd w:val="clear" w:color="auto" w:fill="FFFFFF"/>
          </w:tcPr>
          <w:p w14:paraId="68BAAFE9" w14:textId="2FEB3AE8" w:rsidR="00BF1D8F" w:rsidRPr="000D6966" w:rsidRDefault="00BF1D8F" w:rsidP="00BF1D8F">
            <w:pPr>
              <w:pStyle w:val="Virsraksts4"/>
              <w:tabs>
                <w:tab w:val="left" w:pos="720"/>
              </w:tabs>
              <w:spacing w:before="40" w:after="40"/>
              <w:rPr>
                <w:rFonts w:ascii="Times New Roman" w:hAnsi="Times New Roman"/>
                <w:b w:val="0"/>
                <w:bCs w:val="0"/>
                <w:i/>
                <w:szCs w:val="22"/>
              </w:rPr>
            </w:pPr>
            <w:r w:rsidRPr="000D6966">
              <w:rPr>
                <w:rFonts w:ascii="Times New Roman" w:hAnsi="Times New Roman"/>
                <w:b w:val="0"/>
                <w:bCs w:val="0"/>
                <w:szCs w:val="22"/>
              </w:rPr>
              <w:lastRenderedPageBreak/>
              <w:t xml:space="preserve">Pretendents iesniedz apliecinājumu (nolikuma </w:t>
            </w:r>
            <w:r w:rsidR="00012F1A" w:rsidRPr="000D6966">
              <w:rPr>
                <w:rFonts w:ascii="Times New Roman" w:hAnsi="Times New Roman"/>
                <w:b w:val="0"/>
                <w:bCs w:val="0"/>
                <w:szCs w:val="22"/>
              </w:rPr>
              <w:t>7</w:t>
            </w:r>
            <w:r w:rsidRPr="000D6966">
              <w:rPr>
                <w:rFonts w:ascii="Times New Roman" w:hAnsi="Times New Roman"/>
                <w:b w:val="0"/>
                <w:bCs w:val="0"/>
                <w:szCs w:val="22"/>
              </w:rPr>
              <w:t xml:space="preserve">. pielikums) par Pretendenta finanšu apgrozījumu par iepriekšējiem trīs noslēgtiem finanšu gadiem vai nostrādātajā laika periodā (ja Pretendents ir dibināts vēlāk vai attiecīgajā tirgū darbojas mazāk par trīs gadiem). </w:t>
            </w:r>
          </w:p>
          <w:p w14:paraId="33B0C6B1" w14:textId="6D17C797" w:rsidR="00BF1D8F" w:rsidRPr="000D6966" w:rsidRDefault="00BF1D8F" w:rsidP="00BF1D8F">
            <w:pPr>
              <w:pStyle w:val="Virsraksts4"/>
              <w:tabs>
                <w:tab w:val="left" w:pos="720"/>
              </w:tabs>
              <w:spacing w:before="0" w:after="40"/>
              <w:rPr>
                <w:rFonts w:ascii="Times New Roman" w:hAnsi="Times New Roman"/>
                <w:b w:val="0"/>
                <w:bCs w:val="0"/>
                <w:i/>
                <w:szCs w:val="22"/>
              </w:rPr>
            </w:pPr>
            <w:r w:rsidRPr="000D6966">
              <w:rPr>
                <w:rFonts w:ascii="Times New Roman" w:hAnsi="Times New Roman"/>
                <w:b w:val="0"/>
                <w:bCs w:val="0"/>
                <w:szCs w:val="22"/>
              </w:rPr>
              <w:t xml:space="preserve">Gadījumā, ja Pretendents balstās uz trešās personas iespējām, lai izpildītu nolikumā šajā punktā izvirzītās prasības, Pretendentam jāiesniedz dokumentus, kas pierāda, ka iepirkuma līguma slēgšanas gadījumā personas, uz kuru iespējām Pretendents balstās, lai pierādītu savas finansiālās un saimnieciskās spējas, kopā ar Pretendentu uzņemsies solidāru atbildību par līguma izpildi, iesniedzot, piemēram, šo personu apliecinājumu vai vienošanos par sadarbību konkrētā iepirkuma līguma izpildē, kurā precīzi norādīts sadarbības un atbildības apjoms, joma, sadalījums, lai Pasūtītājs gūtu pamatotu pārliecību par trešās personas gatavību un iespēju nodot Pretendentam konkrētas finansiālās un </w:t>
            </w:r>
            <w:r w:rsidRPr="000D6966">
              <w:rPr>
                <w:rFonts w:ascii="Times New Roman" w:hAnsi="Times New Roman"/>
                <w:b w:val="0"/>
                <w:bCs w:val="0"/>
                <w:szCs w:val="22"/>
              </w:rPr>
              <w:lastRenderedPageBreak/>
              <w:t>saimnieciskās spējas, uzņemties solidāru atbildību par visa iepirkuma līguma izpildi.</w:t>
            </w:r>
          </w:p>
          <w:p w14:paraId="209E21BE" w14:textId="1FC33C62" w:rsidR="00570ED6" w:rsidRPr="000D6966" w:rsidRDefault="00BF1D8F" w:rsidP="00BF1D8F">
            <w:pPr>
              <w:jc w:val="both"/>
            </w:pPr>
            <w:r w:rsidRPr="000D6966">
              <w:rPr>
                <w:szCs w:val="22"/>
              </w:rPr>
              <w:t>Pretendents, kas pamatotu iemeslu dēļ nevar iesniegt Pasūtītāja pieprasītos dokumentus, ir tiesīgs apliecināt savu saimniecisko vai finansiālo stāvokli ar jebkuriem citiem dokumentiem, ja Pasūtītājs uzskata tos par piemērotiem.</w:t>
            </w:r>
          </w:p>
        </w:tc>
      </w:tr>
      <w:tr w:rsidR="00570ED6" w:rsidRPr="00BF1D8F" w14:paraId="79006CE6" w14:textId="77777777" w:rsidTr="00570ED6">
        <w:trPr>
          <w:trHeight w:val="340"/>
        </w:trPr>
        <w:tc>
          <w:tcPr>
            <w:tcW w:w="820" w:type="dxa"/>
            <w:tcBorders>
              <w:top w:val="single" w:sz="4" w:space="0" w:color="auto"/>
              <w:left w:val="single" w:sz="4" w:space="0" w:color="auto"/>
              <w:bottom w:val="single" w:sz="4" w:space="0" w:color="auto"/>
              <w:right w:val="single" w:sz="4" w:space="0" w:color="auto"/>
            </w:tcBorders>
            <w:shd w:val="clear" w:color="auto" w:fill="FFFFFF"/>
            <w:vAlign w:val="center"/>
          </w:tcPr>
          <w:p w14:paraId="11D6A602" w14:textId="77777777" w:rsidR="00570ED6" w:rsidRPr="00BF1D8F" w:rsidRDefault="00570ED6" w:rsidP="00570ED6">
            <w:pPr>
              <w:jc w:val="center"/>
            </w:pPr>
            <w:r w:rsidRPr="00BF1D8F">
              <w:lastRenderedPageBreak/>
              <w:t>1.3.</w:t>
            </w:r>
          </w:p>
          <w:p w14:paraId="72AB5219" w14:textId="77777777" w:rsidR="00570ED6" w:rsidRPr="00BF1D8F" w:rsidRDefault="00570ED6" w:rsidP="00570ED6">
            <w:pPr>
              <w:jc w:val="center"/>
            </w:pPr>
          </w:p>
        </w:tc>
        <w:tc>
          <w:tcPr>
            <w:tcW w:w="3865" w:type="dxa"/>
            <w:tcBorders>
              <w:top w:val="single" w:sz="4" w:space="0" w:color="auto"/>
              <w:left w:val="single" w:sz="4" w:space="0" w:color="auto"/>
              <w:bottom w:val="single" w:sz="4" w:space="0" w:color="auto"/>
              <w:right w:val="single" w:sz="4" w:space="0" w:color="auto"/>
            </w:tcBorders>
            <w:shd w:val="clear" w:color="auto" w:fill="FFFFFF"/>
            <w:vAlign w:val="center"/>
          </w:tcPr>
          <w:p w14:paraId="31796BD7" w14:textId="77777777" w:rsidR="00570ED6" w:rsidRPr="00BF1D8F" w:rsidRDefault="00570ED6" w:rsidP="00D96E52">
            <w:pPr>
              <w:spacing w:before="20" w:after="20"/>
              <w:jc w:val="both"/>
            </w:pPr>
            <w:r w:rsidRPr="00BF1D8F">
              <w:t>Pretendenta rīcībā normatīvajos aktos noteiktajām prasībām atbilstošs transports pārtikas preču piegādei.</w:t>
            </w:r>
          </w:p>
        </w:tc>
        <w:tc>
          <w:tcPr>
            <w:tcW w:w="4961" w:type="dxa"/>
            <w:tcBorders>
              <w:top w:val="single" w:sz="4" w:space="0" w:color="auto"/>
              <w:left w:val="nil"/>
              <w:bottom w:val="single" w:sz="4" w:space="0" w:color="auto"/>
              <w:right w:val="single" w:sz="4" w:space="0" w:color="auto"/>
            </w:tcBorders>
            <w:shd w:val="clear" w:color="auto" w:fill="FFFFFF"/>
          </w:tcPr>
          <w:p w14:paraId="1A2ADA2B" w14:textId="2550B9CC" w:rsidR="00570ED6" w:rsidRPr="00BF1D8F" w:rsidRDefault="00570ED6" w:rsidP="00570ED6">
            <w:pPr>
              <w:jc w:val="both"/>
              <w:rPr>
                <w:color w:val="414142"/>
                <w:shd w:val="clear" w:color="auto" w:fill="FFFFFF"/>
              </w:rPr>
            </w:pPr>
            <w:r w:rsidRPr="00BF1D8F">
              <w:t xml:space="preserve">Nolikuma </w:t>
            </w:r>
            <w:r w:rsidR="00F13473" w:rsidRPr="00BF1D8F">
              <w:t>7</w:t>
            </w:r>
            <w:r w:rsidRPr="00BF1D8F">
              <w:t>.</w:t>
            </w:r>
            <w:r w:rsidR="00D96E52" w:rsidRPr="00BF1D8F">
              <w:t xml:space="preserve"> </w:t>
            </w:r>
            <w:r w:rsidRPr="00BF1D8F">
              <w:t>pielikumā pievienotā kvalifikācijas veidlapa</w:t>
            </w:r>
          </w:p>
        </w:tc>
      </w:tr>
      <w:tr w:rsidR="00AD47B4" w:rsidRPr="00BF1D8F" w14:paraId="5DC54DBE" w14:textId="77777777" w:rsidTr="000D6966">
        <w:trPr>
          <w:trHeight w:val="340"/>
        </w:trPr>
        <w:tc>
          <w:tcPr>
            <w:tcW w:w="820" w:type="dxa"/>
            <w:tcBorders>
              <w:top w:val="single" w:sz="4" w:space="0" w:color="auto"/>
              <w:left w:val="single" w:sz="4" w:space="0" w:color="auto"/>
              <w:bottom w:val="single" w:sz="4" w:space="0" w:color="auto"/>
              <w:right w:val="single" w:sz="4" w:space="0" w:color="auto"/>
            </w:tcBorders>
            <w:shd w:val="clear" w:color="auto" w:fill="FFFFFF"/>
            <w:vAlign w:val="center"/>
          </w:tcPr>
          <w:p w14:paraId="33D1815A" w14:textId="79E21388" w:rsidR="00AD47B4" w:rsidRPr="00BF1D8F" w:rsidRDefault="00AD47B4" w:rsidP="00AD47B4">
            <w:pPr>
              <w:jc w:val="center"/>
            </w:pPr>
            <w:r w:rsidRPr="00BF1D8F">
              <w:t>1.4.</w:t>
            </w:r>
          </w:p>
        </w:tc>
        <w:tc>
          <w:tcPr>
            <w:tcW w:w="3865" w:type="dxa"/>
            <w:tcBorders>
              <w:top w:val="single" w:sz="4" w:space="0" w:color="auto"/>
              <w:left w:val="single" w:sz="4" w:space="0" w:color="auto"/>
              <w:bottom w:val="single" w:sz="4" w:space="0" w:color="auto"/>
              <w:right w:val="single" w:sz="4" w:space="0" w:color="auto"/>
            </w:tcBorders>
          </w:tcPr>
          <w:p w14:paraId="075C1F75" w14:textId="59016CBD" w:rsidR="00AD47B4" w:rsidRPr="00012F1A" w:rsidRDefault="00AD47B4" w:rsidP="00EB4518">
            <w:pPr>
              <w:spacing w:before="20" w:after="20"/>
              <w:jc w:val="both"/>
              <w:rPr>
                <w:color w:val="4472C4" w:themeColor="accent5"/>
              </w:rPr>
            </w:pPr>
            <w:r w:rsidRPr="000D6966">
              <w:t>Pretendentam iepriekšējo 3 (trīs) gadu (202</w:t>
            </w:r>
            <w:r w:rsidR="00EB4518">
              <w:t>2</w:t>
            </w:r>
            <w:r w:rsidRPr="000D6966">
              <w:t>., 202</w:t>
            </w:r>
            <w:r w:rsidR="00EB4518">
              <w:t>3</w:t>
            </w:r>
            <w:r w:rsidRPr="000D6966">
              <w:t>., 202</w:t>
            </w:r>
            <w:r w:rsidR="00EB4518">
              <w:t>4</w:t>
            </w:r>
            <w:r w:rsidRPr="000D6966">
              <w:t>. un 202</w:t>
            </w:r>
            <w:r w:rsidR="00EB4518">
              <w:t>5</w:t>
            </w:r>
            <w:r w:rsidRPr="000D6966">
              <w:t xml:space="preserve">.gadā līdz piedāvājumu iesniegšanas dienai) laikā (vai īsākā, ņemot vērā Pretendenta dibināšanas vai darbības uzsākšanas laiku), līdzvērtīgām attiecīgās preču grupas piegādēm (ja pretendents darbojas mazāk nekā 3 gadus, visā tā darbības laikā), tajā skaitā praktiskai pieredzei pārtikas </w:t>
            </w:r>
            <w:r w:rsidRPr="000D6966">
              <w:lastRenderedPageBreak/>
              <w:t xml:space="preserve">produktu piegādē </w:t>
            </w:r>
            <w:r w:rsidR="00BF1D8F" w:rsidRPr="000D6966">
              <w:rPr>
                <w:lang w:eastAsia="lv-LV"/>
              </w:rPr>
              <w:t xml:space="preserve">vispārējās pamatizglītības vai vispārējās vidējās izglītības, vai profesionālās izglītības iestāžu, vai pirmsskolas izglītības iestāžu, vai </w:t>
            </w:r>
            <w:r w:rsidRPr="000D6966">
              <w:t>ilgstošas sociālās aprūpes un sociālās rehabilitācijas institūcijām vai  ārstniecības iestādēm.</w:t>
            </w:r>
          </w:p>
        </w:tc>
        <w:tc>
          <w:tcPr>
            <w:tcW w:w="4961" w:type="dxa"/>
            <w:tcBorders>
              <w:top w:val="single" w:sz="4" w:space="0" w:color="auto"/>
              <w:left w:val="single" w:sz="4" w:space="0" w:color="auto"/>
              <w:bottom w:val="single" w:sz="4" w:space="0" w:color="auto"/>
              <w:right w:val="single" w:sz="4" w:space="0" w:color="auto"/>
            </w:tcBorders>
          </w:tcPr>
          <w:p w14:paraId="0F282441" w14:textId="5CDD398E" w:rsidR="00AD47B4" w:rsidRPr="000D6966" w:rsidRDefault="00AD47B4" w:rsidP="00AD47B4">
            <w:pPr>
              <w:jc w:val="both"/>
              <w:rPr>
                <w:lang w:eastAsia="lv-LV"/>
              </w:rPr>
            </w:pPr>
            <w:r w:rsidRPr="000D6966">
              <w:rPr>
                <w:lang w:eastAsia="lv-LV"/>
              </w:rPr>
              <w:lastRenderedPageBreak/>
              <w:t xml:space="preserve">Pretendenta sagatavots pieredzes apraksts (Nolikuma </w:t>
            </w:r>
            <w:r w:rsidR="003D75FB" w:rsidRPr="000D6966">
              <w:rPr>
                <w:lang w:eastAsia="lv-LV"/>
              </w:rPr>
              <w:t>7</w:t>
            </w:r>
            <w:r w:rsidRPr="000D6966">
              <w:rPr>
                <w:lang w:eastAsia="lv-LV"/>
              </w:rPr>
              <w:t>.pielikums), kurā norādīt</w:t>
            </w:r>
            <w:r w:rsidR="003D75FB" w:rsidRPr="000D6966">
              <w:rPr>
                <w:lang w:eastAsia="lv-LV"/>
              </w:rPr>
              <w:t>a</w:t>
            </w:r>
            <w:r w:rsidRPr="000D6966">
              <w:rPr>
                <w:lang w:eastAsia="lv-LV"/>
              </w:rPr>
              <w:t xml:space="preserve"> Pretendenta sniegt</w:t>
            </w:r>
            <w:r w:rsidR="003D75FB" w:rsidRPr="000D6966">
              <w:rPr>
                <w:lang w:eastAsia="lv-LV"/>
              </w:rPr>
              <w:t>ā</w:t>
            </w:r>
            <w:r w:rsidRPr="000D6966">
              <w:rPr>
                <w:lang w:eastAsia="lv-LV"/>
              </w:rPr>
              <w:t xml:space="preserve"> pārtikas produktu piegāde iepriekšējo trīs gadu laikā </w:t>
            </w:r>
            <w:r w:rsidRPr="000D6966">
              <w:t>līdz piedāvājuma iesniegšanas brīdim, vai īsākā, ņemot vērā Pretendenta dibināšanas vai darbības uzsākšanas laiku</w:t>
            </w:r>
            <w:r w:rsidRPr="000D6966">
              <w:rPr>
                <w:lang w:eastAsia="lv-LV"/>
              </w:rPr>
              <w:t xml:space="preserve">, kas atbilst Nolikuma </w:t>
            </w:r>
            <w:r w:rsidR="003D75FB" w:rsidRPr="000D6966">
              <w:rPr>
                <w:lang w:eastAsia="lv-LV"/>
              </w:rPr>
              <w:t xml:space="preserve">1.4. </w:t>
            </w:r>
            <w:r w:rsidRPr="000D6966">
              <w:rPr>
                <w:lang w:eastAsia="lv-LV"/>
              </w:rPr>
              <w:t>apakšpunkta prasībai.</w:t>
            </w:r>
            <w:r w:rsidR="00BF1D8F" w:rsidRPr="000D6966">
              <w:t xml:space="preserve"> Informācijai pievieno pozitīvas pasūtītāju atsauksmes.</w:t>
            </w:r>
          </w:p>
          <w:p w14:paraId="742F8319" w14:textId="77777777" w:rsidR="00AD47B4" w:rsidRPr="00012F1A" w:rsidRDefault="00AD47B4" w:rsidP="00AD47B4">
            <w:pPr>
              <w:jc w:val="both"/>
              <w:rPr>
                <w:color w:val="4472C4" w:themeColor="accent5"/>
              </w:rPr>
            </w:pPr>
          </w:p>
        </w:tc>
      </w:tr>
    </w:tbl>
    <w:p w14:paraId="7E2B511F" w14:textId="77777777" w:rsidR="00570ED6" w:rsidRPr="00BF1D8F" w:rsidRDefault="00570ED6" w:rsidP="000F44F8">
      <w:pPr>
        <w:numPr>
          <w:ilvl w:val="2"/>
          <w:numId w:val="3"/>
        </w:numPr>
        <w:tabs>
          <w:tab w:val="num" w:pos="1701"/>
        </w:tabs>
        <w:ind w:left="1418" w:hanging="567"/>
        <w:jc w:val="both"/>
      </w:pPr>
      <w:r w:rsidRPr="00BF1D8F">
        <w:lastRenderedPageBreak/>
        <w:t>Prasības pretendenta Tehniskajam piedāvājumam:</w:t>
      </w:r>
    </w:p>
    <w:p w14:paraId="5ED41E00" w14:textId="4545CAA8" w:rsidR="00570ED6" w:rsidRPr="00BF1D8F" w:rsidRDefault="00570ED6" w:rsidP="00570ED6">
      <w:pPr>
        <w:numPr>
          <w:ilvl w:val="3"/>
          <w:numId w:val="3"/>
        </w:numPr>
        <w:tabs>
          <w:tab w:val="num" w:pos="1843"/>
        </w:tabs>
        <w:ind w:left="1701" w:hanging="850"/>
        <w:jc w:val="both"/>
      </w:pPr>
      <w:r w:rsidRPr="00BF1D8F">
        <w:t xml:space="preserve">Tehnisko piedāvājumu sagatavo saskaņā ar nolikuma Tehniskajā specifikācijā (nolikuma </w:t>
      </w:r>
      <w:r w:rsidR="003C00C7" w:rsidRPr="00BF1D8F">
        <w:t xml:space="preserve">2. pielikums </w:t>
      </w:r>
      <w:r w:rsidRPr="00BF1D8F">
        <w:t xml:space="preserve">“Tehniskā specifikācija”) noteiktajām prasībām atbilstoši tehniskā piedāvājuma formai (nolikuma 4. pielikums “Tehniskā </w:t>
      </w:r>
      <w:r w:rsidR="007B0D8B" w:rsidRPr="00BF1D8F">
        <w:t xml:space="preserve">un finanšu </w:t>
      </w:r>
      <w:r w:rsidRPr="00BF1D8F">
        <w:t xml:space="preserve">piedāvājuma forma”). </w:t>
      </w:r>
    </w:p>
    <w:p w14:paraId="0A8FDD11" w14:textId="54B5FFA4" w:rsidR="003D3746" w:rsidRPr="00BF1D8F" w:rsidRDefault="003D3746" w:rsidP="00570ED6">
      <w:pPr>
        <w:numPr>
          <w:ilvl w:val="3"/>
          <w:numId w:val="3"/>
        </w:numPr>
        <w:tabs>
          <w:tab w:val="num" w:pos="1843"/>
        </w:tabs>
        <w:ind w:left="1701" w:hanging="850"/>
        <w:jc w:val="both"/>
      </w:pPr>
      <w:r w:rsidRPr="00BF1D8F">
        <w:t xml:space="preserve">Pretendentam, kas iesniedz savu piedāvājumu par iepirkuma priekšmeta </w:t>
      </w:r>
      <w:r w:rsidR="00A27CED" w:rsidRPr="00BF1D8F">
        <w:rPr>
          <w:u w:val="single"/>
        </w:rPr>
        <w:t>2.</w:t>
      </w:r>
      <w:r w:rsidR="00D96E52" w:rsidRPr="00BF1D8F">
        <w:rPr>
          <w:u w:val="single"/>
        </w:rPr>
        <w:t xml:space="preserve"> </w:t>
      </w:r>
      <w:r w:rsidRPr="00BF1D8F">
        <w:rPr>
          <w:u w:val="single"/>
        </w:rPr>
        <w:t>daļu</w:t>
      </w:r>
      <w:r w:rsidRPr="00BF1D8F">
        <w:rPr>
          <w:i/>
        </w:rPr>
        <w:t>,</w:t>
      </w:r>
      <w:r w:rsidRPr="00BF1D8F">
        <w:t xml:space="preserve"> tehniskajam piedāvājumam </w:t>
      </w:r>
      <w:r w:rsidRPr="00BF1D8F">
        <w:rPr>
          <w:u w:val="single"/>
        </w:rPr>
        <w:t>jāpievieno</w:t>
      </w:r>
      <w:r w:rsidRPr="00BF1D8F">
        <w:t xml:space="preserve"> piedāvāto gaļas izstrādājumu iepakojuma marķējums (foto vai skenēts) u.tml.), kurā norādītas produkta sastāvdaļas, enerģētiskā vērtība u.c.</w:t>
      </w:r>
    </w:p>
    <w:p w14:paraId="4C207A57" w14:textId="77777777" w:rsidR="00570ED6" w:rsidRPr="00BF1D8F" w:rsidRDefault="00570ED6" w:rsidP="00570ED6">
      <w:pPr>
        <w:numPr>
          <w:ilvl w:val="3"/>
          <w:numId w:val="3"/>
        </w:numPr>
        <w:tabs>
          <w:tab w:val="num" w:pos="1843"/>
        </w:tabs>
        <w:ind w:left="1701" w:hanging="850"/>
        <w:jc w:val="both"/>
      </w:pPr>
      <w:r w:rsidRPr="00BF1D8F">
        <w:t>Ja pretendents piedāvājumā norādījis produktus, kuri atbilst bioloģiskās lauksaimniecības, nacionālās pārtikas kvalitātes shēmas vai lauksaimniecības produktu integrētās audzēšanas prasībām, tad šo norādīto zaļo pārtikas produktu piegāde jānodrošina pilnā specifikācijā norādītajā apjomā un</w:t>
      </w:r>
      <w:hyperlink r:id="rId11" w:history="1"/>
      <w:r w:rsidRPr="00BF1D8F">
        <w:t xml:space="preserve"> papildus pretendentam jāiesniedz pārtikas produktu sarakstu, kuri atbilst bioloģiskās lauksaimniecības, lauksaimniecības produktu integrētās audzēšanas prasībām un nacionālās pārtikas kvalitātes shēmas vai tās produktu kvalitātes rādītājiem (visu vai daļas no tiem). Produktu nosaukumus norāda atbilstoši tam, kādi tie norādīti sertifikātos un bioloģiskā lauksaimniecības (BL), lauksaimniecības produktu integrētās audzēšanas (LPIA) un nacionālās pārtikas kvalitātes shēmas (NPKS), vai tās produktu kvalitātes rādītājiem produktu publiskajos reģistros. Sarakstā norāda arī pārtikas produktu ražotājus un audzētājus. Sarakstam pievieno apliecinājumus:</w:t>
      </w:r>
    </w:p>
    <w:p w14:paraId="1502390B" w14:textId="77777777" w:rsidR="00570ED6" w:rsidRPr="00BF1D8F" w:rsidRDefault="00570ED6" w:rsidP="00570ED6">
      <w:pPr>
        <w:pStyle w:val="Sarakstarindkopa"/>
        <w:numPr>
          <w:ilvl w:val="3"/>
          <w:numId w:val="3"/>
        </w:numPr>
        <w:ind w:left="1701" w:hanging="850"/>
        <w:jc w:val="both"/>
      </w:pPr>
      <w:r w:rsidRPr="00BF1D8F">
        <w:t xml:space="preserve"> ja sertificēts bioloģisko lauksaimniecības produktu piegādātājs pretendentam piegādā no Eiropas Savienības valstīm importētus bioloģiskās lauksaimniecības produktus, tad 1) apakšpunkta minētā ražotāja apliecinājuma vietā iesniedz kompetentās ārvalstu institūcijas sertifikātu, kurš apliecina produkta atbilstību bioloģiskās lauksaimniecības prasībām;</w:t>
      </w:r>
    </w:p>
    <w:p w14:paraId="115321E2" w14:textId="3619FB73" w:rsidR="00570ED6" w:rsidRPr="00BF1D8F" w:rsidRDefault="00570ED6" w:rsidP="00570ED6">
      <w:pPr>
        <w:pStyle w:val="Sarakstarindkopa"/>
        <w:numPr>
          <w:ilvl w:val="3"/>
          <w:numId w:val="3"/>
        </w:numPr>
        <w:ind w:left="1701" w:hanging="850"/>
        <w:jc w:val="both"/>
      </w:pPr>
      <w:r w:rsidRPr="00BF1D8F">
        <w:t xml:space="preserve">apliecinājums par videi draudzīgu izlietotā iepakojuma apsaimniekošanu (nolikuma </w:t>
      </w:r>
      <w:r w:rsidR="009F59C9">
        <w:t>8</w:t>
      </w:r>
      <w:r w:rsidRPr="00BF1D8F">
        <w:t>.</w:t>
      </w:r>
      <w:r w:rsidR="00D96E52" w:rsidRPr="00BF1D8F">
        <w:t xml:space="preserve"> </w:t>
      </w:r>
      <w:r w:rsidRPr="00BF1D8F">
        <w:t>pielikums).</w:t>
      </w:r>
    </w:p>
    <w:p w14:paraId="5316DE32" w14:textId="3EE6C72A" w:rsidR="00F35267" w:rsidRPr="000D6966" w:rsidRDefault="00F35267" w:rsidP="00F35267">
      <w:pPr>
        <w:numPr>
          <w:ilvl w:val="1"/>
          <w:numId w:val="3"/>
        </w:numPr>
        <w:jc w:val="both"/>
      </w:pPr>
      <w:r w:rsidRPr="00012F1A">
        <w:rPr>
          <w:rFonts w:cstheme="minorBidi"/>
          <w:color w:val="4472C4" w:themeColor="accent5"/>
          <w:szCs w:val="22"/>
        </w:rPr>
        <w:t xml:space="preserve">Atbilstoši PIL 49. panta nosacījumiem Pretendents var iesniegt Eiropas vienoto iepirkuma </w:t>
      </w:r>
      <w:r w:rsidRPr="000D6966">
        <w:rPr>
          <w:rFonts w:cstheme="minorBidi"/>
          <w:szCs w:val="22"/>
        </w:rPr>
        <w:t xml:space="preserve">procedūras dokumentu (turpmāk – EVIPD) kā sākotnējo pierādījumu atbilstībai paziņojumā par līgumu un iepirkuma procedūras dokumentos noteiktajām Pretendentu atlases prasībām. Var iesniegt veidlapu atbilstoši Eiropas Komisijas 2016. gada 5. janvāra Īstenošanas regulai 2016/7, ar ko nosaka standarta veidlapu Eiropas vienotajam iepirkuma procedūras dokumentam, kas pieejama </w:t>
      </w:r>
      <w:hyperlink r:id="rId12">
        <w:r w:rsidRPr="000D6966">
          <w:rPr>
            <w:rStyle w:val="Hipersaite"/>
            <w:rFonts w:cstheme="minorBidi"/>
            <w:color w:val="auto"/>
            <w:szCs w:val="22"/>
          </w:rPr>
          <w:t>http://espd.eis.gov.lv/</w:t>
        </w:r>
      </w:hyperlink>
      <w:r w:rsidRPr="000D6966">
        <w:rPr>
          <w:rFonts w:cstheme="minorBidi"/>
          <w:szCs w:val="22"/>
        </w:rPr>
        <w:t xml:space="preserve">. </w:t>
      </w:r>
      <w:r w:rsidRPr="000D6966">
        <w:rPr>
          <w:rFonts w:cstheme="minorHAnsi"/>
          <w:szCs w:val="22"/>
        </w:rPr>
        <w:t>Veidlapa jāiesniedz par Pretendentu, kā arī par katru piegādātāju apvienības dalībnieku</w:t>
      </w:r>
      <w:r w:rsidRPr="000D6966">
        <w:t xml:space="preserve"> (arī par katru personālsabiedrības dalībnieku, ja Pretendents ir personālsabiedrība)</w:t>
      </w:r>
      <w:r w:rsidRPr="000D6966">
        <w:rPr>
          <w:rFonts w:cstheme="minorHAnsi"/>
          <w:szCs w:val="22"/>
        </w:rPr>
        <w:t xml:space="preserve">, par katru personu, uz kuras iespējām Pretendents balstās, lai apliecinātu, ka tā kvalifikācija atbilst paziņojumā par līgumu vai iepirkuma procedūras dokumentos noteiktajām prasībām, kā arī par katru tā norādīto apakšuzņēmēju, kura </w:t>
      </w:r>
      <w:r w:rsidRPr="000D6966">
        <w:rPr>
          <w:rFonts w:cstheme="minorHAnsi"/>
          <w:szCs w:val="22"/>
          <w:shd w:val="clear" w:color="auto" w:fill="FFFFFF"/>
        </w:rPr>
        <w:t xml:space="preserve">sniedzamo pakalpojumu </w:t>
      </w:r>
      <w:r w:rsidRPr="000D6966">
        <w:rPr>
          <w:rFonts w:cstheme="minorHAnsi"/>
          <w:szCs w:val="22"/>
        </w:rPr>
        <w:t xml:space="preserve">vērtība ir vismaz 10 000 </w:t>
      </w:r>
      <w:proofErr w:type="spellStart"/>
      <w:r w:rsidRPr="000D6966">
        <w:rPr>
          <w:rFonts w:cstheme="minorHAnsi"/>
          <w:i/>
          <w:iCs/>
          <w:szCs w:val="22"/>
        </w:rPr>
        <w:t>euro</w:t>
      </w:r>
      <w:proofErr w:type="spellEnd"/>
      <w:r w:rsidRPr="000D6966">
        <w:rPr>
          <w:rFonts w:cstheme="minorHAnsi"/>
          <w:szCs w:val="22"/>
        </w:rPr>
        <w:t xml:space="preserve">. </w:t>
      </w:r>
      <w:r w:rsidRPr="000D6966">
        <w:rPr>
          <w:rFonts w:cstheme="minorHAnsi"/>
          <w:szCs w:val="22"/>
          <w:lang w:eastAsia="ar-SA"/>
        </w:rPr>
        <w:t xml:space="preserve">Aizpildot EVIPD veidlapu, obligāti jāaizpilda veidlapas </w:t>
      </w:r>
      <w:r w:rsidRPr="000D6966">
        <w:rPr>
          <w:rFonts w:cstheme="minorHAnsi"/>
        </w:rPr>
        <w:t>II daļa “Informācija par ekonomikas dalībnieku”, III daļa “Izslēgšanas iemesli”, IV daļa “Atlases kritēriji”, VI daļa “Noslēguma apliecinājumi”.</w:t>
      </w:r>
      <w:r w:rsidRPr="000D6966">
        <w:t xml:space="preserve"> </w:t>
      </w:r>
      <w:r w:rsidRPr="000D6966">
        <w:rPr>
          <w:rFonts w:cstheme="minorHAnsi"/>
        </w:rPr>
        <w:t>Apakšuzņēmējiem,</w:t>
      </w:r>
      <w:r w:rsidRPr="000D6966">
        <w:rPr>
          <w:rFonts w:cstheme="minorHAnsi"/>
          <w:szCs w:val="22"/>
        </w:rPr>
        <w:t xml:space="preserve"> kuru </w:t>
      </w:r>
      <w:r w:rsidRPr="000D6966">
        <w:rPr>
          <w:rFonts w:cstheme="minorHAnsi"/>
          <w:szCs w:val="22"/>
          <w:shd w:val="clear" w:color="auto" w:fill="FFFFFF"/>
        </w:rPr>
        <w:t xml:space="preserve">sniedzamo pakalpojumu </w:t>
      </w:r>
      <w:r w:rsidRPr="000D6966">
        <w:rPr>
          <w:rFonts w:cstheme="minorHAnsi"/>
          <w:szCs w:val="22"/>
        </w:rPr>
        <w:t xml:space="preserve">vērtība ir vismaz 10 000 </w:t>
      </w:r>
      <w:proofErr w:type="spellStart"/>
      <w:r w:rsidRPr="000D6966">
        <w:rPr>
          <w:rFonts w:cstheme="minorHAnsi"/>
          <w:i/>
          <w:iCs/>
          <w:szCs w:val="22"/>
        </w:rPr>
        <w:t>euro</w:t>
      </w:r>
      <w:proofErr w:type="spellEnd"/>
      <w:r w:rsidRPr="000D6966">
        <w:rPr>
          <w:rFonts w:cstheme="minorHAnsi"/>
          <w:i/>
          <w:iCs/>
          <w:szCs w:val="22"/>
        </w:rPr>
        <w:t>,</w:t>
      </w:r>
      <w:r w:rsidRPr="000D6966">
        <w:rPr>
          <w:rFonts w:cstheme="minorHAnsi"/>
        </w:rPr>
        <w:t xml:space="preserve"> ir jāaizpilda III daļa “Izslēgšanas iemesli”. Savukārt personām, uz kuru spējām Pretendents  balstās, ir jāaizpilda III daļa “Izslēgšanas iemesli”, kā arī jānorāda IV daļā “Atlases kritēriji” informācija attiecībā uz tiem atlases kritērijiem, par kuriem Pretendents uz konkrēto personu </w:t>
      </w:r>
      <w:r w:rsidRPr="000D6966">
        <w:rPr>
          <w:rFonts w:cstheme="minorHAnsi"/>
        </w:rPr>
        <w:lastRenderedPageBreak/>
        <w:t xml:space="preserve">ir balstījies. </w:t>
      </w:r>
      <w:r w:rsidRPr="000D6966">
        <w:t xml:space="preserve"> </w:t>
      </w:r>
      <w:r w:rsidRPr="000D6966">
        <w:rPr>
          <w:rFonts w:cstheme="minorHAnsi"/>
          <w:szCs w:val="22"/>
          <w:lang w:eastAsia="ar-SA"/>
        </w:rPr>
        <w:t xml:space="preserve">Piegādātāju apvienība par katru tās dalībnieku iesniedz atsevišķu EVIPD veidlapu. </w:t>
      </w:r>
      <w:r w:rsidRPr="000D6966">
        <w:t xml:space="preserve"> </w:t>
      </w:r>
      <w:r w:rsidRPr="000D6966">
        <w:rPr>
          <w:rFonts w:cstheme="minorHAnsi"/>
          <w:szCs w:val="22"/>
        </w:rPr>
        <w:t xml:space="preserve">Pretendentam EVIPD ir jānorāda arī, vai uz Pretendentu un PIL 42.panta trešajā daļā minētajām personām nav attiecināms kāds no PIL 42. panta otrās daļas 2. un 3. punktā minētajiem izslēgšanas nosacījumiem. </w:t>
      </w:r>
      <w:r w:rsidRPr="000D6966">
        <w:rPr>
          <w:rFonts w:cstheme="minorBidi"/>
          <w:szCs w:val="22"/>
        </w:rPr>
        <w:t xml:space="preserve">Starptautisko un Latvijas Republikas nacionālo sankciju likumā </w:t>
      </w:r>
      <w:r w:rsidRPr="000D6966">
        <w:rPr>
          <w:rFonts w:cstheme="minorHAnsi"/>
          <w:szCs w:val="22"/>
        </w:rPr>
        <w:t>noteiktie izslēgšanas noteikumi ir iekļauti valsts tiesību normās paredzētajos izslēgšanas iemeslos EVIPD sagataves III daļas „Izslēgšanas iemesli” D sadaļā.</w:t>
      </w:r>
      <w:r w:rsidRPr="000D6966">
        <w:t xml:space="preserve"> </w:t>
      </w:r>
      <w:r w:rsidRPr="000D6966">
        <w:rPr>
          <w:rFonts w:cstheme="minorHAnsi"/>
          <w:szCs w:val="22"/>
        </w:rPr>
        <w:t>Pretendents var Pasūtītājam iesniegt EVIPD, kas ir bijis iesniegts citā iepirkuma procedūrā, ja tas apliecina, ka tajā iekļautā informācija ir pareiza.</w:t>
      </w:r>
      <w:r w:rsidRPr="000D6966">
        <w:t xml:space="preserve"> </w:t>
      </w:r>
      <w:r w:rsidRPr="000D6966">
        <w:rPr>
          <w:rFonts w:cstheme="minorHAnsi"/>
          <w:iCs/>
          <w:szCs w:val="22"/>
          <w:shd w:val="clear" w:color="auto" w:fill="FFFFFF"/>
        </w:rPr>
        <w:t>Pasūtītājam jebkurā iepirkuma procedūras stadijā ir tiesības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w:t>
      </w:r>
    </w:p>
    <w:p w14:paraId="7C3E608E" w14:textId="765C6EE2" w:rsidR="00235204" w:rsidRPr="00BF1D8F" w:rsidRDefault="00235204" w:rsidP="00235204">
      <w:pPr>
        <w:numPr>
          <w:ilvl w:val="1"/>
          <w:numId w:val="3"/>
        </w:numPr>
        <w:jc w:val="both"/>
      </w:pPr>
      <w:r w:rsidRPr="00BF1D8F">
        <w:t>Visa nolikumā noteiktā informācija Pretendentam jāiesniedz elektroniski. Informācijas sagatavošanā un iesniegšanā jāievēro sadaļā “Prasības” norādītās formas un norādes.  Konstatējot neatbilstību starp nolikumā norādītajām veidnēm un EIS e-konkursu apakšsistēmā publicētajām veidnēm, par prioritārām uzskatāmas nolikumā iekļautās veidlapas.</w:t>
      </w:r>
    </w:p>
    <w:p w14:paraId="000B307C" w14:textId="77777777" w:rsidR="00235204" w:rsidRPr="00BF1D8F" w:rsidRDefault="00235204" w:rsidP="00235204">
      <w:pPr>
        <w:numPr>
          <w:ilvl w:val="1"/>
          <w:numId w:val="3"/>
        </w:numPr>
        <w:jc w:val="both"/>
      </w:pPr>
      <w:r w:rsidRPr="00BF1D8F">
        <w:t>Piedāvājuma dokumentiem jābūt latviešu valodā. Ārvalstu institūciju izdotie dokumenti var būt svešvalodā ar pievienotu tulkojumu latviešu valodā. Par dokumentu tulkojuma atbilstību oriģinālam atbild Pretendents.</w:t>
      </w:r>
    </w:p>
    <w:p w14:paraId="484FB321" w14:textId="0D9118D5" w:rsidR="00235204" w:rsidRPr="00BF1D8F" w:rsidRDefault="00235204" w:rsidP="00235204">
      <w:pPr>
        <w:numPr>
          <w:ilvl w:val="1"/>
          <w:numId w:val="3"/>
        </w:numPr>
        <w:jc w:val="both"/>
      </w:pPr>
      <w:r w:rsidRPr="00BF1D8F">
        <w:t xml:space="preserve">Piedāvājumā vai pēc </w:t>
      </w:r>
      <w:r w:rsidR="00D96E52" w:rsidRPr="00BF1D8F">
        <w:t>I</w:t>
      </w:r>
      <w:r w:rsidRPr="00BF1D8F">
        <w:t xml:space="preserve">epirkuma komisijas pieprasījuma drīkst iesniegt tikai tādus dokumentus,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 elektroniski, Pretendents ir tiesīgs ar vienu drošu elektronisko parakstu vai EIS sistēmas  piedāvāto parakstu  parakstīt visus dokumentus kā vienu kopumu. </w:t>
      </w:r>
      <w:r w:rsidRPr="00BF1D8F">
        <w:rPr>
          <w:i/>
        </w:rPr>
        <w:t>(PIL 38.</w:t>
      </w:r>
      <w:r w:rsidR="00D96E52" w:rsidRPr="00BF1D8F">
        <w:rPr>
          <w:i/>
        </w:rPr>
        <w:t xml:space="preserve"> </w:t>
      </w:r>
      <w:r w:rsidRPr="00BF1D8F">
        <w:rPr>
          <w:i/>
        </w:rPr>
        <w:t>panta astotā daļa</w:t>
      </w:r>
      <w:r w:rsidRPr="00BF1D8F">
        <w:t>.).</w:t>
      </w:r>
    </w:p>
    <w:p w14:paraId="3497C7AA" w14:textId="12726086" w:rsidR="00235204" w:rsidRPr="00BF1D8F" w:rsidRDefault="00235204" w:rsidP="00235204">
      <w:pPr>
        <w:numPr>
          <w:ilvl w:val="1"/>
          <w:numId w:val="3"/>
        </w:numPr>
        <w:jc w:val="both"/>
      </w:pPr>
      <w:r w:rsidRPr="00BF1D8F">
        <w:t>Piedāvājuma dokumentos nedrīkst būt dzēsumi, aizkrāsojumi, neatrunāti labojumi, svītrojumi vai papildinājumi. Kļūdainie ieraksti jāpārsvītro un jebkurš labojums jāatrunā atbilstoši Ministru kabineta 2018. gada 4.</w:t>
      </w:r>
      <w:r w:rsidR="00D96E52" w:rsidRPr="00BF1D8F">
        <w:t xml:space="preserve"> </w:t>
      </w:r>
      <w:r w:rsidRPr="00BF1D8F">
        <w:t>septembra noteikumos Nr. 558 “Dokumentu izstrādāšanas un noformēšanas kārtība” ietvertajām prasībām.</w:t>
      </w:r>
    </w:p>
    <w:p w14:paraId="3DD3A198" w14:textId="77777777" w:rsidR="00235204" w:rsidRPr="00BF1D8F" w:rsidRDefault="00235204" w:rsidP="00235204">
      <w:pPr>
        <w:numPr>
          <w:ilvl w:val="1"/>
          <w:numId w:val="3"/>
        </w:numPr>
        <w:jc w:val="both"/>
      </w:pPr>
      <w:r w:rsidRPr="00BF1D8F">
        <w:t xml:space="preserve">Piedāvājums jāparaksta personai, kura pārstāv Pretendentu, vai ir pilnvarota pārstāvēt Pretendentu šajā iepirkuma procedūrā. </w:t>
      </w:r>
    </w:p>
    <w:p w14:paraId="7AEB2014" w14:textId="77777777" w:rsidR="00235204" w:rsidRPr="00BF1D8F" w:rsidRDefault="00235204" w:rsidP="00235204">
      <w:pPr>
        <w:numPr>
          <w:ilvl w:val="1"/>
          <w:numId w:val="3"/>
        </w:numPr>
        <w:jc w:val="both"/>
      </w:pPr>
      <w:r w:rsidRPr="00BF1D8F">
        <w:t xml:space="preserve">Piedāvājuma grozījumi vai paziņojums par piedāvājuma atsaukšanu jānoformē un jāiesniedz tāpat kā piedāvājums, attiecīgi norādot </w:t>
      </w:r>
      <w:r w:rsidRPr="00BF1D8F">
        <w:rPr>
          <w:i/>
        </w:rPr>
        <w:t>„Piedāvājuma grozījumi”</w:t>
      </w:r>
      <w:r w:rsidRPr="00BF1D8F">
        <w:t xml:space="preserve"> vai </w:t>
      </w:r>
      <w:r w:rsidRPr="00BF1D8F">
        <w:rPr>
          <w:i/>
        </w:rPr>
        <w:t>„Piedāvājuma atsaukums”</w:t>
      </w:r>
      <w:r w:rsidRPr="00BF1D8F">
        <w:t>.</w:t>
      </w:r>
    </w:p>
    <w:p w14:paraId="293A93A2" w14:textId="77777777" w:rsidR="00235204" w:rsidRPr="00BF1D8F" w:rsidRDefault="00235204" w:rsidP="00235204">
      <w:pPr>
        <w:numPr>
          <w:ilvl w:val="1"/>
          <w:numId w:val="3"/>
        </w:numPr>
        <w:jc w:val="both"/>
      </w:pPr>
      <w:r w:rsidRPr="00BF1D8F">
        <w:t xml:space="preserve">Pretendents piedāvājumā norāda tās piedāvājuma daļas, kuras satur komercnoslēpumu. </w:t>
      </w:r>
    </w:p>
    <w:p w14:paraId="3FACDF3D" w14:textId="77777777" w:rsidR="00235204" w:rsidRPr="00BF1D8F" w:rsidRDefault="00235204" w:rsidP="00960F1E">
      <w:pPr>
        <w:pStyle w:val="Sarakstarindkopa"/>
        <w:numPr>
          <w:ilvl w:val="0"/>
          <w:numId w:val="3"/>
        </w:numPr>
        <w:spacing w:before="120" w:after="120"/>
        <w:ind w:left="357" w:hanging="357"/>
        <w:jc w:val="both"/>
        <w:rPr>
          <w:b/>
          <w:bCs/>
        </w:rPr>
      </w:pPr>
      <w:bookmarkStart w:id="92" w:name="_Toc535914586"/>
      <w:bookmarkStart w:id="93" w:name="_Toc535914804"/>
      <w:bookmarkStart w:id="94" w:name="_Toc535915689"/>
      <w:bookmarkStart w:id="95" w:name="_Toc19521659"/>
      <w:bookmarkStart w:id="96" w:name="_Toc58053979"/>
      <w:bookmarkStart w:id="97" w:name="_Toc85448326"/>
      <w:bookmarkStart w:id="98" w:name="_Toc85449936"/>
      <w:bookmarkStart w:id="99" w:name="_Toc223763533"/>
      <w:bookmarkStart w:id="100" w:name="_Toc223763686"/>
      <w:bookmarkStart w:id="101" w:name="_Toc223763759"/>
      <w:bookmarkStart w:id="102" w:name="_Toc223764100"/>
      <w:bookmarkStart w:id="103" w:name="_Toc223764476"/>
      <w:bookmarkStart w:id="104" w:name="_Toc223765201"/>
      <w:bookmarkStart w:id="105" w:name="_Toc223765287"/>
      <w:bookmarkStart w:id="106" w:name="_Toc223765366"/>
      <w:bookmarkStart w:id="107" w:name="_Toc223765425"/>
      <w:bookmarkStart w:id="108" w:name="_Toc223765479"/>
      <w:bookmarkStart w:id="109" w:name="_Toc223765617"/>
      <w:bookmarkStart w:id="110" w:name="_Toc223765756"/>
      <w:bookmarkStart w:id="111" w:name="_Toc511729224"/>
      <w:r w:rsidRPr="00BF1D8F">
        <w:rPr>
          <w:b/>
          <w:bCs/>
        </w:rPr>
        <w:t>Paskaidrojumi par finanšu piedāvājumu</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5FD02CC" w14:textId="3C03EDDE" w:rsidR="00235204" w:rsidRPr="00BF1D8F" w:rsidRDefault="00235204" w:rsidP="00235204">
      <w:pPr>
        <w:numPr>
          <w:ilvl w:val="1"/>
          <w:numId w:val="3"/>
        </w:numPr>
        <w:jc w:val="both"/>
      </w:pPr>
      <w:r w:rsidRPr="00BF1D8F">
        <w:t xml:space="preserve">Pretendentam jāiesniedz finanšu piedāvājums atbilstoši nolikuma </w:t>
      </w:r>
      <w:r w:rsidR="007B0D8B" w:rsidRPr="00BF1D8F">
        <w:t>4</w:t>
      </w:r>
      <w:r w:rsidRPr="00BF1D8F">
        <w:t>.pielikumā pievienotajai veidlapai</w:t>
      </w:r>
      <w:r w:rsidR="00923E08" w:rsidRPr="00BF1D8F">
        <w:t>.</w:t>
      </w:r>
    </w:p>
    <w:p w14:paraId="36612B92" w14:textId="3804A17F" w:rsidR="00235204" w:rsidRPr="00BF1D8F" w:rsidRDefault="00235204" w:rsidP="00235204">
      <w:pPr>
        <w:numPr>
          <w:ilvl w:val="1"/>
          <w:numId w:val="3"/>
        </w:numPr>
        <w:jc w:val="both"/>
      </w:pPr>
      <w:r w:rsidRPr="00BF1D8F">
        <w:t xml:space="preserve">Piedāvātā līgumcena jānosaka </w:t>
      </w:r>
      <w:r w:rsidR="008E635B" w:rsidRPr="00BF1D8F">
        <w:rPr>
          <w:i/>
        </w:rPr>
        <w:t>eiro</w:t>
      </w:r>
      <w:r w:rsidRPr="00BF1D8F">
        <w:t xml:space="preserve"> bez pievienotās vērtības nodokļa (turpmāk – PVN).</w:t>
      </w:r>
    </w:p>
    <w:p w14:paraId="48D14340" w14:textId="77777777" w:rsidR="00235204" w:rsidRPr="00BF1D8F" w:rsidRDefault="00235204" w:rsidP="00235204">
      <w:pPr>
        <w:numPr>
          <w:ilvl w:val="1"/>
          <w:numId w:val="3"/>
        </w:numPr>
        <w:jc w:val="both"/>
      </w:pPr>
      <w:r w:rsidRPr="00BF1D8F">
        <w:t xml:space="preserve">Piedāvātā līgumcena, jāieraksta EIS e-konkursu apakšsistēmas Finanšu piedāvājuma sadaļas ievadlaukā. </w:t>
      </w:r>
    </w:p>
    <w:p w14:paraId="1F0DC578" w14:textId="77777777" w:rsidR="00235204" w:rsidRPr="00BF1D8F" w:rsidRDefault="00235204" w:rsidP="00235204">
      <w:pPr>
        <w:numPr>
          <w:ilvl w:val="1"/>
          <w:numId w:val="3"/>
        </w:numPr>
        <w:jc w:val="both"/>
      </w:pPr>
      <w:r w:rsidRPr="00BF1D8F">
        <w:t>Katrā vienības cenā jāietver visi nodokļi, nodevas un maksājumi un visas saprātīgi paredzamās ar konkrētā darba izpildi saistītās izmaksas, izņemot PVN.</w:t>
      </w:r>
    </w:p>
    <w:p w14:paraId="6E5D508D" w14:textId="77777777" w:rsidR="00235204" w:rsidRPr="00BF1D8F" w:rsidRDefault="00235204" w:rsidP="00235204">
      <w:pPr>
        <w:numPr>
          <w:ilvl w:val="1"/>
          <w:numId w:val="3"/>
        </w:numPr>
        <w:jc w:val="both"/>
      </w:pPr>
      <w:r w:rsidRPr="00BF1D8F">
        <w:t>Vienību cenas tiek fiksētas uz visu Darba izpildes laiku un netiks pārrēķinātas, izņemot iepirkuma līgumā paredzētajos gadījumos.</w:t>
      </w:r>
    </w:p>
    <w:p w14:paraId="0CE827C3" w14:textId="53427EED" w:rsidR="00235204" w:rsidRPr="00BF1D8F" w:rsidRDefault="00235204" w:rsidP="00960F1E">
      <w:pPr>
        <w:pStyle w:val="Sarakstarindkopa"/>
        <w:numPr>
          <w:ilvl w:val="0"/>
          <w:numId w:val="3"/>
        </w:numPr>
        <w:spacing w:before="120" w:after="120"/>
        <w:ind w:left="357" w:hanging="357"/>
        <w:jc w:val="both"/>
        <w:rPr>
          <w:b/>
          <w:bCs/>
        </w:rPr>
      </w:pPr>
      <w:bookmarkStart w:id="112" w:name="_Toc535914588"/>
      <w:bookmarkStart w:id="113" w:name="_Toc535914806"/>
      <w:bookmarkStart w:id="114" w:name="_Toc535915691"/>
      <w:bookmarkStart w:id="115" w:name="_Toc19521660"/>
      <w:bookmarkStart w:id="116" w:name="_Toc58053980"/>
      <w:bookmarkStart w:id="117" w:name="_Toc85448328"/>
      <w:bookmarkStart w:id="118" w:name="_Toc85449938"/>
      <w:bookmarkStart w:id="119" w:name="_Toc223763534"/>
      <w:bookmarkStart w:id="120" w:name="_Toc223763687"/>
      <w:bookmarkStart w:id="121" w:name="_Toc223763760"/>
      <w:bookmarkStart w:id="122" w:name="_Toc223764101"/>
      <w:bookmarkStart w:id="123" w:name="_Toc223764477"/>
      <w:bookmarkStart w:id="124" w:name="_Toc223765202"/>
      <w:bookmarkStart w:id="125" w:name="_Toc223765288"/>
      <w:bookmarkStart w:id="126" w:name="_Toc223765367"/>
      <w:bookmarkStart w:id="127" w:name="_Toc223765426"/>
      <w:bookmarkStart w:id="128" w:name="_Toc223765480"/>
      <w:bookmarkStart w:id="129" w:name="_Toc223765618"/>
      <w:bookmarkStart w:id="130" w:name="_Toc223765757"/>
      <w:bookmarkStart w:id="131" w:name="_Toc511729225"/>
      <w:r w:rsidRPr="00BF1D8F">
        <w:rPr>
          <w:b/>
          <w:bCs/>
        </w:rPr>
        <w:t>Apakšuzņēmēji</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72F814A" w14:textId="7254CF32" w:rsidR="00F35267" w:rsidRPr="000D6966" w:rsidRDefault="00F35267" w:rsidP="00F35267">
      <w:pPr>
        <w:numPr>
          <w:ilvl w:val="1"/>
          <w:numId w:val="3"/>
        </w:numPr>
        <w:jc w:val="both"/>
      </w:pPr>
      <w:r w:rsidRPr="000D6966">
        <w:t xml:space="preserve">Piedāvājumā jānorāda apakšuzņēmēji (t.sk. apakšuzņēmēja apakšuzņēmēji) un katram šādam apakšuzņēmējam izpildei nododamo iepirkuma līguma daļu (nolikuma 1. pielikums), kuru sniedzamo pakalpojumu vērtība ir vismaz 10 000 </w:t>
      </w:r>
      <w:proofErr w:type="spellStart"/>
      <w:r w:rsidRPr="000D6966">
        <w:t>euro</w:t>
      </w:r>
      <w:proofErr w:type="spellEnd"/>
      <w:r w:rsidRPr="000D6966">
        <w:t xml:space="preserve"> un jāiesniedz sarakstā norādīto </w:t>
      </w:r>
      <w:r w:rsidRPr="000D6966">
        <w:lastRenderedPageBreak/>
        <w:t>apakšuzņēmēju apliecinājumu par gatavību piedalīties iepirkuma līguma izpildē un veikt tam nododamo iepirkuma līguma daļu un darbus.</w:t>
      </w:r>
    </w:p>
    <w:p w14:paraId="6D56A587" w14:textId="2C955D93" w:rsidR="00F35267" w:rsidRPr="000D6966" w:rsidRDefault="00F35267" w:rsidP="00F35267">
      <w:pPr>
        <w:numPr>
          <w:ilvl w:val="1"/>
          <w:numId w:val="3"/>
        </w:numPr>
        <w:jc w:val="both"/>
      </w:pPr>
      <w:r w:rsidRPr="000D6966">
        <w:t>Apakšuzņēmēja izpildāmo darbu kopējo vērtību noteic, ņemot vērā apakšuzņēmēja un visu attiecīgā iepirkuma ietvaros tā saistīto uzņēmumu sniedzamo pakalpojumu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547E384D" w14:textId="3C8F6E75" w:rsidR="00235204" w:rsidRPr="00BF1D8F" w:rsidRDefault="00235204" w:rsidP="00960F1E">
      <w:pPr>
        <w:pStyle w:val="Sarakstarindkopa"/>
        <w:numPr>
          <w:ilvl w:val="0"/>
          <w:numId w:val="3"/>
        </w:numPr>
        <w:spacing w:before="120" w:after="120"/>
        <w:ind w:left="357" w:hanging="357"/>
        <w:jc w:val="both"/>
        <w:rPr>
          <w:b/>
          <w:bCs/>
        </w:rPr>
      </w:pPr>
      <w:bookmarkStart w:id="132" w:name="_Toc511729226"/>
      <w:bookmarkStart w:id="133" w:name="_Toc535914595"/>
      <w:bookmarkStart w:id="134" w:name="_Toc535914813"/>
      <w:bookmarkStart w:id="135" w:name="_Toc535915698"/>
      <w:bookmarkStart w:id="136" w:name="_Toc19521665"/>
      <w:bookmarkStart w:id="137" w:name="_Toc58053984"/>
      <w:bookmarkStart w:id="138" w:name="_Toc85448331"/>
      <w:bookmarkStart w:id="139" w:name="_Toc85449941"/>
      <w:bookmarkStart w:id="140" w:name="_Toc223763535"/>
      <w:bookmarkStart w:id="141" w:name="_Toc223763688"/>
      <w:bookmarkStart w:id="142" w:name="_Toc223763761"/>
      <w:bookmarkStart w:id="143" w:name="_Toc223764102"/>
      <w:bookmarkStart w:id="144" w:name="_Toc223764478"/>
      <w:bookmarkStart w:id="145" w:name="_Toc223765203"/>
      <w:bookmarkStart w:id="146" w:name="_Toc223765289"/>
      <w:bookmarkStart w:id="147" w:name="_Toc223765368"/>
      <w:bookmarkStart w:id="148" w:name="_Toc223765427"/>
      <w:bookmarkStart w:id="149" w:name="_Toc223765481"/>
      <w:bookmarkStart w:id="150" w:name="_Toc223765619"/>
      <w:bookmarkStart w:id="151" w:name="_Toc223765758"/>
      <w:bookmarkStart w:id="152" w:name="_Toc535914590"/>
      <w:bookmarkStart w:id="153" w:name="_Toc535914808"/>
      <w:bookmarkStart w:id="154" w:name="_Toc535915693"/>
      <w:r w:rsidRPr="00BF1D8F">
        <w:rPr>
          <w:b/>
          <w:bCs/>
        </w:rPr>
        <w:t>Cita informācija</w:t>
      </w:r>
      <w:bookmarkEnd w:id="132"/>
    </w:p>
    <w:p w14:paraId="0942C45B" w14:textId="5E0D1B6E" w:rsidR="00235204" w:rsidRPr="00BF1D8F" w:rsidRDefault="00235204" w:rsidP="00235204">
      <w:pPr>
        <w:numPr>
          <w:ilvl w:val="1"/>
          <w:numId w:val="3"/>
        </w:numPr>
        <w:ind w:hanging="508"/>
        <w:jc w:val="both"/>
      </w:pPr>
      <w:r w:rsidRPr="00BF1D8F">
        <w:t xml:space="preserve">Iepirkuma priekšmets </w:t>
      </w:r>
      <w:r w:rsidR="002F2250" w:rsidRPr="00BF1D8F">
        <w:t>ir</w:t>
      </w:r>
      <w:r w:rsidRPr="00BF1D8F">
        <w:t xml:space="preserve"> sadalīts daļās</w:t>
      </w:r>
      <w:r w:rsidR="002F2250" w:rsidRPr="00BF1D8F">
        <w:t>.</w:t>
      </w:r>
      <w:r w:rsidRPr="00BF1D8F">
        <w:t xml:space="preserve"> </w:t>
      </w:r>
    </w:p>
    <w:p w14:paraId="61739D7D" w14:textId="77777777" w:rsidR="00235204" w:rsidRPr="00BF1D8F" w:rsidRDefault="00235204" w:rsidP="00235204">
      <w:pPr>
        <w:pStyle w:val="Sarakstarindkopa"/>
        <w:numPr>
          <w:ilvl w:val="1"/>
          <w:numId w:val="3"/>
        </w:numPr>
        <w:ind w:hanging="508"/>
        <w:jc w:val="both"/>
      </w:pPr>
      <w:r w:rsidRPr="00BF1D8F">
        <w:t>Pasūtītājs un Pretendents ar informāciju apmainās rakstiski latviešu valodā, nosūtot dokumentus pa pastu, vai pa faksu, elektroniski, vai piegādājot personiski.</w:t>
      </w:r>
    </w:p>
    <w:p w14:paraId="2B6DBAB9" w14:textId="77777777" w:rsidR="00923E08" w:rsidRPr="00BF1D8F" w:rsidRDefault="00235204" w:rsidP="00923E08">
      <w:pPr>
        <w:numPr>
          <w:ilvl w:val="1"/>
          <w:numId w:val="3"/>
        </w:numPr>
        <w:ind w:hanging="508"/>
        <w:jc w:val="both"/>
      </w:pPr>
      <w:r w:rsidRPr="00BF1D8F">
        <w:t>Izziņas un citus dokumentus, kurus Publisko iepirkumu likumā noteiktajos gadījumos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2BA11DC8" w14:textId="72F50BCC" w:rsidR="00235204" w:rsidRPr="00BF1D8F" w:rsidRDefault="00235204" w:rsidP="00923E08">
      <w:pPr>
        <w:numPr>
          <w:ilvl w:val="1"/>
          <w:numId w:val="3"/>
        </w:numPr>
        <w:ind w:hanging="508"/>
        <w:jc w:val="both"/>
      </w:pPr>
      <w:r w:rsidRPr="00BF1D8F">
        <w:t>Pretendents sedz visus izdevumus, kas ir saistīti ar piedāvājuma sagatavošanu un iesniegšanu Pasūtītājam. Iesniegtos piedāvājumus Pretendentiem neatdod, izņemot Ministru kabineta 2017.</w:t>
      </w:r>
      <w:r w:rsidR="00D96E52" w:rsidRPr="00BF1D8F">
        <w:t xml:space="preserve"> </w:t>
      </w:r>
      <w:r w:rsidRPr="00BF1D8F">
        <w:t>gada 28.</w:t>
      </w:r>
      <w:r w:rsidR="00D96E52" w:rsidRPr="00BF1D8F">
        <w:t xml:space="preserve"> </w:t>
      </w:r>
      <w:r w:rsidRPr="00BF1D8F">
        <w:t>februāra noteikumu Nr.</w:t>
      </w:r>
      <w:r w:rsidR="00D96E52" w:rsidRPr="00BF1D8F">
        <w:t xml:space="preserve"> </w:t>
      </w:r>
      <w:r w:rsidRPr="00BF1D8F">
        <w:t>107 "Iepirkumu procedūru un metu konkursu norises kārtība" 14.</w:t>
      </w:r>
      <w:r w:rsidR="00D96E52" w:rsidRPr="00BF1D8F">
        <w:t xml:space="preserve"> </w:t>
      </w:r>
      <w:r w:rsidRPr="00BF1D8F">
        <w:t>punktā minētajā izņēmuma gadījumā.</w:t>
      </w:r>
      <w:r w:rsidR="000A0798" w:rsidRPr="00BF1D8F">
        <w:t xml:space="preserve"> </w:t>
      </w:r>
    </w:p>
    <w:p w14:paraId="5F003B93" w14:textId="77777777" w:rsidR="00923E08" w:rsidRPr="00BF1D8F" w:rsidRDefault="00923E08" w:rsidP="00923E08">
      <w:pPr>
        <w:numPr>
          <w:ilvl w:val="1"/>
          <w:numId w:val="3"/>
        </w:numPr>
        <w:ind w:hanging="508"/>
        <w:jc w:val="both"/>
      </w:pPr>
      <w:bookmarkStart w:id="155" w:name="_Toc511729227"/>
      <w:r w:rsidRPr="00BF1D8F">
        <w:t>Konkrētā līguma izpildei, lai pierādītu atbilstību nolikuma prasībām, Pretendents drīkst balstīties uz citu uzņēmēju (tai skaitā apakšuzņēmēju) iespējām, neatkarīgi no savstarpējo attiecību tiesiskā rakstura:</w:t>
      </w:r>
    </w:p>
    <w:p w14:paraId="4ABE0F5B" w14:textId="77777777" w:rsidR="00F35267" w:rsidRDefault="00923E08" w:rsidP="00F35267">
      <w:pPr>
        <w:numPr>
          <w:ilvl w:val="2"/>
          <w:numId w:val="3"/>
        </w:numPr>
        <w:ind w:left="1560" w:hanging="709"/>
        <w:jc w:val="both"/>
      </w:pPr>
      <w:r w:rsidRPr="00BF1D8F">
        <w:t xml:space="preserve"> šādā gadījumā Pretendents nolikuma 1. pielikumā „Pieteikums par piedalīšanos atklātā konkursā” norāda visus uzņēmējus, uz kuru iespējām savas kvalifikācijas pierādīšanai tas balstās, un pierāda Pasūtītājam, ka viņa rīcībā būs nepieciešamie resursi, iesniedzot, piemēram, šo uzņēmēju apliecinājumu vai vienošanos ar Pretendentu par sadarbību un/vai resursu nodošanu Pretendenta rīcībā konkrētā līguma izpildei. Apliecinājumus un vienošanās par sadarbību un/vai resursu nodošanu Pretendents var aizstāt ar jebkuriem cita veida dokumentiem, ar kuriem Pretendents spēj pierādīt, ka nepieciešamie resursi Pretendentam būs pieejami un tiks izmantoti līguma izpildes laikā, atkarībā no nodoto resursu veida. Iesniegtajiem dokumentiem (tai skaitā, apliecinājumiem vai vienošanās) jābūt pietiekamiem, lai pierādītu Pasūtītājam Pretendenta spēju izpildīt iepirkuma līgumu, kā arī to, ka visā līguma izpildes laikā Pretendents faktiski izmantos tā uzņēmēja resursus, uz kura iespējām tas balstās savas kvalifikācijas pierādīšanai;</w:t>
      </w:r>
    </w:p>
    <w:p w14:paraId="73C9F7DF" w14:textId="06D00008" w:rsidR="00F35267" w:rsidRPr="000D6966" w:rsidRDefault="00F35267" w:rsidP="00F35267">
      <w:pPr>
        <w:numPr>
          <w:ilvl w:val="2"/>
          <w:numId w:val="3"/>
        </w:numPr>
        <w:ind w:left="1560" w:hanging="709"/>
        <w:jc w:val="both"/>
      </w:pPr>
      <w:r w:rsidRPr="000D6966">
        <w:rPr>
          <w:rFonts w:cstheme="minorHAnsi"/>
          <w:iCs/>
          <w:szCs w:val="22"/>
        </w:rPr>
        <w:t>Ja Pretendents balstās uz citas personas saimnieciskajām un finansiālajām spējām, tad Pretendentam un personai, uz kuras spējām Pretendents balstās, jābūt solidāri atbildīgiem par iepirkuma līguma izpildi, par ko Pretendentam jāiesniedz attiecīgi pierādījumi.</w:t>
      </w:r>
    </w:p>
    <w:p w14:paraId="5959C6B3" w14:textId="4C469DC6" w:rsidR="00235204" w:rsidRPr="00BF1D8F" w:rsidRDefault="00235204" w:rsidP="00960F1E">
      <w:pPr>
        <w:pStyle w:val="Sarakstarindkopa"/>
        <w:numPr>
          <w:ilvl w:val="0"/>
          <w:numId w:val="3"/>
        </w:numPr>
        <w:spacing w:before="120" w:after="120"/>
        <w:ind w:left="357" w:hanging="357"/>
        <w:jc w:val="both"/>
        <w:rPr>
          <w:b/>
          <w:bCs/>
        </w:rPr>
      </w:pPr>
      <w:r w:rsidRPr="00BF1D8F">
        <w:rPr>
          <w:b/>
          <w:bCs/>
        </w:rPr>
        <w:t>Iepirkuma komisijas tiesības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5"/>
    </w:p>
    <w:p w14:paraId="6428B756" w14:textId="77777777" w:rsidR="00235204" w:rsidRPr="00BF1D8F" w:rsidRDefault="00235204" w:rsidP="00235204">
      <w:pPr>
        <w:numPr>
          <w:ilvl w:val="1"/>
          <w:numId w:val="3"/>
        </w:numPr>
        <w:jc w:val="both"/>
      </w:pPr>
      <w:r w:rsidRPr="00BF1D8F">
        <w:t>Komisijai jebkurā iepirkuma procedūras stadijā ir tiesības prasīt, lai Pretendents iesniedz visus dokumentus vai daļu no tiem, kas apliecina tā atbilstību iepirkuma procedūras dokumentos noteiktajām pretendentu atlases prasībām. Komisija nepieprasa tādus dokumentus un informāciju, kas jau ir tās rīcībā vai pieejama publiskās datu bāzēs.</w:t>
      </w:r>
    </w:p>
    <w:p w14:paraId="090E572E" w14:textId="77777777" w:rsidR="00235204" w:rsidRPr="00BF1D8F" w:rsidRDefault="00235204" w:rsidP="00235204">
      <w:pPr>
        <w:numPr>
          <w:ilvl w:val="1"/>
          <w:numId w:val="3"/>
        </w:numPr>
        <w:ind w:hanging="508"/>
        <w:jc w:val="both"/>
      </w:pPr>
      <w:r w:rsidRPr="00BF1D8F">
        <w:rPr>
          <w:bCs/>
        </w:rPr>
        <w:t>Ja Pasūtītājam rodas šaubas par iesniegtās dokumenta kopijas autentiskumu, tas pieprasa, lai Pretendents uzrāda dokumenta oriģinālu vai iesniedz apliecinātu dokumenta kopiju.</w:t>
      </w:r>
    </w:p>
    <w:p w14:paraId="063339A2" w14:textId="0687D5A9" w:rsidR="00235204" w:rsidRPr="00BF1D8F" w:rsidRDefault="00235204" w:rsidP="00235204">
      <w:pPr>
        <w:numPr>
          <w:ilvl w:val="1"/>
          <w:numId w:val="3"/>
        </w:numPr>
        <w:ind w:hanging="508"/>
        <w:jc w:val="both"/>
        <w:rPr>
          <w:strike/>
        </w:rPr>
      </w:pPr>
      <w:r w:rsidRPr="00BF1D8F">
        <w:t xml:space="preserve">Piedāvājumu vērtēšanas gaitā </w:t>
      </w:r>
      <w:r w:rsidR="00FC685C" w:rsidRPr="00BF1D8F">
        <w:t>K</w:t>
      </w:r>
      <w:r w:rsidRPr="00BF1D8F">
        <w:t>omisijai ir tiesības pieprasīt, lai tiek izskaidrota tehniskajā un finanšu piedāvājumā iekļautā informācija.</w:t>
      </w:r>
      <w:bookmarkStart w:id="156" w:name="_Toc535914592"/>
      <w:bookmarkStart w:id="157" w:name="_Toc535914810"/>
      <w:bookmarkStart w:id="158" w:name="_Toc535915695"/>
      <w:bookmarkEnd w:id="152"/>
      <w:bookmarkEnd w:id="153"/>
      <w:bookmarkEnd w:id="154"/>
    </w:p>
    <w:p w14:paraId="7636BEFC" w14:textId="73AC6672" w:rsidR="00235204" w:rsidRPr="00BF1D8F" w:rsidRDefault="00235204" w:rsidP="00235204">
      <w:pPr>
        <w:numPr>
          <w:ilvl w:val="1"/>
          <w:numId w:val="3"/>
        </w:numPr>
        <w:ind w:hanging="508"/>
        <w:jc w:val="both"/>
      </w:pPr>
      <w:r w:rsidRPr="00BF1D8F">
        <w:lastRenderedPageBreak/>
        <w:t xml:space="preserve">Piedāvājumu vērtēšanas gaitā </w:t>
      </w:r>
      <w:r w:rsidR="00FC685C" w:rsidRPr="00BF1D8F">
        <w:t>K</w:t>
      </w:r>
      <w:r w:rsidRPr="00BF1D8F">
        <w:t>omisijai ir tiesības pieprasīt, lai Pretendents iesniedz apliecinājumu tam, ka piedāvājumu izstrādājis neatkarīgi.</w:t>
      </w:r>
    </w:p>
    <w:p w14:paraId="2D49C029" w14:textId="77777777" w:rsidR="00235204" w:rsidRPr="00BF1D8F" w:rsidRDefault="00235204" w:rsidP="00235204">
      <w:pPr>
        <w:numPr>
          <w:ilvl w:val="1"/>
          <w:numId w:val="3"/>
        </w:numPr>
        <w:ind w:hanging="508"/>
        <w:jc w:val="both"/>
      </w:pPr>
      <w:r w:rsidRPr="00BF1D8F">
        <w:t xml:space="preserve">Komisija </w:t>
      </w:r>
      <w:r w:rsidRPr="00BF1D8F">
        <w:rPr>
          <w:rStyle w:val="Heading31"/>
          <w:rFonts w:ascii="Times New Roman" w:hAnsi="Times New Roman"/>
          <w:b w:val="0"/>
        </w:rPr>
        <w:t>labo aritmētiskās kļūdas finanšu piedāvājumos</w:t>
      </w:r>
      <w:r w:rsidRPr="00BF1D8F">
        <w:t>.</w:t>
      </w:r>
    </w:p>
    <w:p w14:paraId="015DAD0E" w14:textId="088E6041" w:rsidR="00235204" w:rsidRPr="00BF1D8F" w:rsidRDefault="00235204" w:rsidP="00960F1E">
      <w:pPr>
        <w:pStyle w:val="Sarakstarindkopa"/>
        <w:numPr>
          <w:ilvl w:val="0"/>
          <w:numId w:val="3"/>
        </w:numPr>
        <w:spacing w:before="120" w:after="120"/>
        <w:ind w:left="357" w:hanging="357"/>
        <w:jc w:val="both"/>
        <w:rPr>
          <w:b/>
          <w:bCs/>
        </w:rPr>
      </w:pPr>
      <w:bookmarkStart w:id="159" w:name="_Toc223763536"/>
      <w:bookmarkStart w:id="160" w:name="_Toc223763689"/>
      <w:bookmarkStart w:id="161" w:name="_Toc223763762"/>
      <w:bookmarkStart w:id="162" w:name="_Toc223764103"/>
      <w:bookmarkStart w:id="163" w:name="_Toc223764479"/>
      <w:bookmarkStart w:id="164" w:name="_Toc223765204"/>
      <w:bookmarkStart w:id="165" w:name="_Toc223765290"/>
      <w:bookmarkStart w:id="166" w:name="_Toc223765369"/>
      <w:bookmarkStart w:id="167" w:name="_Toc223765428"/>
      <w:bookmarkStart w:id="168" w:name="_Toc223765482"/>
      <w:bookmarkStart w:id="169" w:name="_Toc223765620"/>
      <w:bookmarkStart w:id="170" w:name="_Toc223765759"/>
      <w:bookmarkStart w:id="171" w:name="_Toc511729228"/>
      <w:r w:rsidRPr="00BF1D8F">
        <w:rPr>
          <w:b/>
          <w:bCs/>
        </w:rPr>
        <w:t>Iepirkuma komisijas pienākumi</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01C4A27E" w14:textId="77777777" w:rsidR="00235204" w:rsidRPr="00BF1D8F" w:rsidRDefault="00235204" w:rsidP="00235204">
      <w:pPr>
        <w:numPr>
          <w:ilvl w:val="1"/>
          <w:numId w:val="3"/>
        </w:numPr>
        <w:ind w:hanging="508"/>
        <w:jc w:val="both"/>
      </w:pPr>
      <w:r w:rsidRPr="00BF1D8F">
        <w:t>Komisija nodrošina iepirkuma procedūras norises dokumentēšanu.</w:t>
      </w:r>
    </w:p>
    <w:p w14:paraId="6F9A7C49" w14:textId="5EEF8BD2" w:rsidR="00235204" w:rsidRPr="00BF1D8F" w:rsidRDefault="00235204" w:rsidP="00235204">
      <w:pPr>
        <w:numPr>
          <w:ilvl w:val="1"/>
          <w:numId w:val="3"/>
        </w:numPr>
        <w:ind w:hanging="508"/>
        <w:jc w:val="both"/>
        <w:rPr>
          <w:strike/>
        </w:rPr>
      </w:pPr>
      <w:r w:rsidRPr="00BF1D8F">
        <w:t>Komisija nodrošina brīvu un tiešu elektronisku pieeju iepirkuma procedūras dokumentiem EIS e-konkursu apakšsistēmā, kā arī iespēju ieinteresētajiem piegādātājiem iepazīties pie Pasūtītāja uz vietas ar iepirkuma procedūras dokumentiem, sākot ar attiecīgās iepirkuma procedūras izsludināšanas brīdi.</w:t>
      </w:r>
    </w:p>
    <w:p w14:paraId="149EF0EC" w14:textId="1B621F3B" w:rsidR="00923E08" w:rsidRPr="00BF1D8F" w:rsidRDefault="00235204" w:rsidP="00217096">
      <w:pPr>
        <w:pStyle w:val="Sarakstarindkopa"/>
        <w:numPr>
          <w:ilvl w:val="1"/>
          <w:numId w:val="3"/>
        </w:numPr>
        <w:jc w:val="both"/>
      </w:pPr>
      <w:r w:rsidRPr="00BF1D8F">
        <w:t xml:space="preserve">Ja ieinteresētais piegādātājs ir laikus </w:t>
      </w:r>
      <w:proofErr w:type="spellStart"/>
      <w:r w:rsidRPr="00BF1D8F">
        <w:t>rakstveidā</w:t>
      </w:r>
      <w:proofErr w:type="spellEnd"/>
      <w:r w:rsidRPr="00BF1D8F">
        <w:t xml:space="preserve"> (pa faksu vai pa pastu, vai elektroniski, vai piegādājot personiski) pieprasījis papildu informāciju par iepirkuma procedūras dokumentos iekļautajām prasībām, komisija to sniedz pa faksu vai elektroniski (ja piegādātājs ir lūdzis atbildēt elektroniski vai tehnisku iemeslu dēļ nav iespējams atbildi nosūtīt pa faksu) 5 (piecu) darbdienu laikā, bet ne vēlāk kā 6 (sešas) dienas pirms piedāvājumu iesniegšanas termiņa beigām. Vienlaikus ar papildu informācijas nosūtīšanu piegādātājam, kas uzdevis jautājumu, Pasūtītājs ievieto šo informāciju EIS e-konkursu apakšsistēmā </w:t>
      </w:r>
      <w:hyperlink r:id="rId13" w:history="1">
        <w:r w:rsidR="00AD4E2A" w:rsidRPr="000D6966">
          <w:rPr>
            <w:rStyle w:val="Hipersaite"/>
            <w:highlight w:val="yellow"/>
          </w:rPr>
          <w:t>https://www.eis.gov.lv/EKEIS/Supplier/Organizer/</w:t>
        </w:r>
        <w:r w:rsidR="00217096" w:rsidRPr="00012F1A">
          <w:rPr>
            <w:rStyle w:val="Hipersaite"/>
            <w:highlight w:val="yellow"/>
          </w:rPr>
          <w:t>95064</w:t>
        </w:r>
      </w:hyperlink>
      <w:r w:rsidRPr="00BF1D8F">
        <w:t>, kurā ir pieejami iepirkuma procedūras dokumenti, norādot arī uzdoto jautājumu.</w:t>
      </w:r>
    </w:p>
    <w:p w14:paraId="308D445C" w14:textId="53218D62" w:rsidR="00235204" w:rsidRPr="00BF1D8F" w:rsidRDefault="00235204" w:rsidP="00217096">
      <w:pPr>
        <w:pStyle w:val="Sarakstarindkopa"/>
        <w:numPr>
          <w:ilvl w:val="1"/>
          <w:numId w:val="3"/>
        </w:numPr>
        <w:jc w:val="both"/>
      </w:pPr>
      <w:r w:rsidRPr="00BF1D8F">
        <w:t xml:space="preserve">Ja Pasūtītājs izdarījis grozījumus iepirkuma procedūras dokumentos, tas ievieto šo informāciju EIS e-konkursu apakšsistēmā </w:t>
      </w:r>
      <w:hyperlink r:id="rId14" w:history="1">
        <w:r w:rsidR="00AD4E2A" w:rsidRPr="000D6966">
          <w:rPr>
            <w:rStyle w:val="Hipersaite"/>
            <w:highlight w:val="yellow"/>
          </w:rPr>
          <w:t>https://www.eis.gov.lv/EKEIS/Supplier/Organizer/</w:t>
        </w:r>
        <w:r w:rsidR="00217096" w:rsidRPr="000D6966">
          <w:rPr>
            <w:rStyle w:val="Hipersaite"/>
            <w:highlight w:val="yellow"/>
          </w:rPr>
          <w:t>95</w:t>
        </w:r>
        <w:r w:rsidR="00217096" w:rsidRPr="00012F1A">
          <w:rPr>
            <w:rStyle w:val="Hipersaite"/>
            <w:highlight w:val="yellow"/>
          </w:rPr>
          <w:t>064</w:t>
        </w:r>
      </w:hyperlink>
      <w:r w:rsidRPr="00BF1D8F">
        <w:t>, kurā ir pieejami iepirkuma procedūras dokumenti, ne vēlāk kā dienu pēc tam, kad paziņojums par izmaiņām vai papildu informācija iesniegta Iepirkumu uzraudzības birojam publicēšanai.</w:t>
      </w:r>
    </w:p>
    <w:p w14:paraId="368440DC" w14:textId="77777777" w:rsidR="00235204" w:rsidRPr="00BF1D8F" w:rsidRDefault="00235204" w:rsidP="00235204">
      <w:pPr>
        <w:numPr>
          <w:ilvl w:val="1"/>
          <w:numId w:val="3"/>
        </w:numPr>
        <w:ind w:hanging="508"/>
        <w:jc w:val="both"/>
      </w:pPr>
      <w:r w:rsidRPr="00BF1D8F">
        <w:t>Informācijas apmaiņu un uzglabāšanu veic tā, lai visi piedāvājumos iekļautie dati būtu aizsargāti, un Pasūtītājs varētu pārbaudīt piedāvājumu saturu tikai pēc to iesniegšanas termiņa beigām. Piedāvājumu vērtēšanas laikā līdz rezultātu paziņošanai Pasūtītājs nesniedz informāciju par vērtēšanas procesu.</w:t>
      </w:r>
    </w:p>
    <w:p w14:paraId="0AB8FDAF" w14:textId="77777777" w:rsidR="00235204" w:rsidRPr="00BF1D8F" w:rsidRDefault="00235204" w:rsidP="00235204">
      <w:pPr>
        <w:numPr>
          <w:ilvl w:val="1"/>
          <w:numId w:val="3"/>
        </w:numPr>
        <w:ind w:hanging="508"/>
        <w:jc w:val="both"/>
      </w:pPr>
      <w:r w:rsidRPr="00BF1D8F">
        <w:t xml:space="preserve">Komisija vērtē Pretendentus un to iesniegtos piedāvājumus saskaņā ar Publisko iepirkumu likumu, publisko iepirkumu norisi regulējošajiem Ministru kabineta noteikumiem, iepirkuma procedūras dokumentiem, kā arī citiem normatīvajiem aktiem. </w:t>
      </w:r>
    </w:p>
    <w:p w14:paraId="75E8DA2B" w14:textId="77777777" w:rsidR="00235204" w:rsidRPr="00BF1D8F" w:rsidRDefault="00235204" w:rsidP="00235204">
      <w:pPr>
        <w:numPr>
          <w:ilvl w:val="1"/>
          <w:numId w:val="3"/>
        </w:numPr>
        <w:ind w:hanging="508"/>
        <w:jc w:val="both"/>
      </w:pPr>
      <w:r w:rsidRPr="00BF1D8F">
        <w:t>Ja komisija konstatē, ka piedāvājumā ietvertā vai Pretendenta iesniegtā informācija vai dokuments ir neskaidrs vai nepilnīgs, tā pieprasa, lai Pretendents vai kompetenta institūcija izskaidro vai papildina minēto informāciju vai dokumentu, vai iesniedz trūkstošo dokumentu, nodrošinot vienlīdzīgu attieksmi pret visiem Pretendentiem. Termiņu nepieciešamās informācijas vai dokumenta iesniegšanai nosaka samērīgi ar laiku, kas nepieciešams šādas informācijas vai dokumenta sagatavošanai un iesniegšanai. Ja komisija ir pieprasījusi izskaidrot vai papildināt piedāvājumā ietverto vai Pretendenta iesniegto informāciju, bet Pretendents to nav izdarījis atbilstoši komisijas noteiktajām prasībām, komisija piedāvājumu vērtē pēc tās rīcībā esošās informācijas.</w:t>
      </w:r>
    </w:p>
    <w:p w14:paraId="01069B49" w14:textId="70C9C4DC" w:rsidR="00235204" w:rsidRPr="00BF1D8F" w:rsidRDefault="00235204" w:rsidP="00960F1E">
      <w:pPr>
        <w:pStyle w:val="Sarakstarindkopa"/>
        <w:numPr>
          <w:ilvl w:val="0"/>
          <w:numId w:val="3"/>
        </w:numPr>
        <w:spacing w:before="120" w:after="120"/>
        <w:ind w:left="357" w:hanging="357"/>
        <w:jc w:val="both"/>
        <w:rPr>
          <w:b/>
          <w:bCs/>
        </w:rPr>
      </w:pPr>
      <w:bookmarkStart w:id="172" w:name="_Toc85448334"/>
      <w:bookmarkStart w:id="173" w:name="_Toc85449944"/>
      <w:bookmarkStart w:id="174" w:name="_Toc223763537"/>
      <w:bookmarkStart w:id="175" w:name="_Toc223763690"/>
      <w:bookmarkStart w:id="176" w:name="_Toc223763763"/>
      <w:bookmarkStart w:id="177" w:name="_Toc223764104"/>
      <w:bookmarkStart w:id="178" w:name="_Toc223764480"/>
      <w:bookmarkStart w:id="179" w:name="_Toc223765205"/>
      <w:bookmarkStart w:id="180" w:name="_Toc223765291"/>
      <w:bookmarkStart w:id="181" w:name="_Toc223765370"/>
      <w:bookmarkStart w:id="182" w:name="_Toc223765429"/>
      <w:bookmarkStart w:id="183" w:name="_Toc223765483"/>
      <w:bookmarkStart w:id="184" w:name="_Toc223765621"/>
      <w:bookmarkStart w:id="185" w:name="_Toc223765760"/>
      <w:bookmarkStart w:id="186" w:name="_Toc511729229"/>
      <w:r w:rsidRPr="00BF1D8F">
        <w:rPr>
          <w:b/>
          <w:bCs/>
        </w:rPr>
        <w:t>Piegādātāja un Pretendenta tiesība</w:t>
      </w:r>
      <w:bookmarkEnd w:id="172"/>
      <w:bookmarkEnd w:id="173"/>
      <w:r w:rsidRPr="00BF1D8F">
        <w:rPr>
          <w:b/>
          <w:bCs/>
        </w:rPr>
        <w:t>s</w:t>
      </w:r>
      <w:bookmarkEnd w:id="174"/>
      <w:bookmarkEnd w:id="175"/>
      <w:bookmarkEnd w:id="176"/>
      <w:bookmarkEnd w:id="177"/>
      <w:bookmarkEnd w:id="178"/>
      <w:bookmarkEnd w:id="179"/>
      <w:bookmarkEnd w:id="180"/>
      <w:bookmarkEnd w:id="181"/>
      <w:bookmarkEnd w:id="182"/>
      <w:bookmarkEnd w:id="183"/>
      <w:bookmarkEnd w:id="184"/>
      <w:bookmarkEnd w:id="185"/>
      <w:bookmarkEnd w:id="186"/>
    </w:p>
    <w:p w14:paraId="757FF624" w14:textId="0846E521" w:rsidR="00235204" w:rsidRPr="00BF1D8F" w:rsidRDefault="00235204" w:rsidP="00235204">
      <w:pPr>
        <w:numPr>
          <w:ilvl w:val="1"/>
          <w:numId w:val="3"/>
        </w:numPr>
        <w:ind w:hanging="508"/>
        <w:jc w:val="both"/>
      </w:pPr>
      <w:r w:rsidRPr="00BF1D8F">
        <w:t xml:space="preserve">Piegādātājs un Pretendents var pieprasīt papildu informāciju par iepirkuma procedūras dokumentos iekļautajām prasībām. Papildu informāciju var pieprasīt </w:t>
      </w:r>
      <w:proofErr w:type="spellStart"/>
      <w:r w:rsidRPr="00BF1D8F">
        <w:t>rakstveidā</w:t>
      </w:r>
      <w:proofErr w:type="spellEnd"/>
      <w:r w:rsidRPr="00BF1D8F">
        <w:t>, nosūtot to Pasūtītājam pa faksu vai pa pastu, vai elektroniski, vai piegādājot personiski. Papildu informācija jāpieprasa laikus, lai komisija, atbilstoši Publisko iepirkumu likuma 36.</w:t>
      </w:r>
      <w:r w:rsidR="00FC685C" w:rsidRPr="00BF1D8F">
        <w:t xml:space="preserve"> </w:t>
      </w:r>
      <w:r w:rsidRPr="00BF1D8F">
        <w:t>panta otrajā daļā noteiktajam termiņa ierobežojumam, varētu to sniegt ne vēlāk kā 6 (sešas) dienas pirms piedāvājumu iesniegšanas termiņa beigām.</w:t>
      </w:r>
    </w:p>
    <w:p w14:paraId="4912ACE1" w14:textId="6BB7E130" w:rsidR="00235204" w:rsidRPr="00BF1D8F" w:rsidRDefault="00235204" w:rsidP="00235204">
      <w:pPr>
        <w:numPr>
          <w:ilvl w:val="1"/>
          <w:numId w:val="3"/>
        </w:numPr>
        <w:jc w:val="both"/>
      </w:pPr>
      <w:r w:rsidRPr="00BF1D8F">
        <w:t>Piegādātājam ir tiesības ierosināt, lai tiek rīkota ieinteresēto piegādātāju sanāksme. Sanāksmi rīko, ņemot vērā Ministru kabineta 2017.</w:t>
      </w:r>
      <w:r w:rsidR="00FC685C" w:rsidRPr="00BF1D8F">
        <w:t xml:space="preserve"> </w:t>
      </w:r>
      <w:r w:rsidRPr="00BF1D8F">
        <w:t>gada 28.</w:t>
      </w:r>
      <w:r w:rsidR="00FC685C" w:rsidRPr="00BF1D8F">
        <w:t xml:space="preserve"> </w:t>
      </w:r>
      <w:r w:rsidRPr="00BF1D8F">
        <w:t>februāra noteikumu Nr.</w:t>
      </w:r>
      <w:r w:rsidR="00FC685C" w:rsidRPr="00BF1D8F">
        <w:t xml:space="preserve"> </w:t>
      </w:r>
      <w:r w:rsidRPr="00BF1D8F">
        <w:t>107 "Iepirkumu procedūru un metu konkursu norises kārtība"11.</w:t>
      </w:r>
      <w:r w:rsidR="00FC685C" w:rsidRPr="00BF1D8F">
        <w:t xml:space="preserve"> </w:t>
      </w:r>
      <w:r w:rsidRPr="00BF1D8F">
        <w:t>punktā noteikto nosacījumu un kārtību.</w:t>
      </w:r>
    </w:p>
    <w:p w14:paraId="6C7F0508" w14:textId="77777777" w:rsidR="00235204" w:rsidRPr="00BF1D8F" w:rsidRDefault="00235204" w:rsidP="00235204">
      <w:pPr>
        <w:numPr>
          <w:ilvl w:val="1"/>
          <w:numId w:val="3"/>
        </w:numPr>
        <w:ind w:hanging="508"/>
        <w:jc w:val="both"/>
      </w:pPr>
      <w:r w:rsidRPr="00BF1D8F">
        <w:lastRenderedPageBreak/>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14:paraId="5FF1072E" w14:textId="77777777" w:rsidR="00235204" w:rsidRPr="00BF1D8F" w:rsidRDefault="00235204" w:rsidP="00235204">
      <w:pPr>
        <w:numPr>
          <w:ilvl w:val="1"/>
          <w:numId w:val="3"/>
        </w:numPr>
        <w:ind w:hanging="508"/>
        <w:jc w:val="both"/>
      </w:pPr>
      <w:r w:rsidRPr="00BF1D8F">
        <w:t>Persona, kura ir bijusi ieinteresēta iegūt tiesības noslēgt iepirkuma līgumu vai pretendē uz iepirkuma līguma slēgšanas tiesību piešķiršanu un kura saistībā ar konkrēto iepirkuma procedūru uzskata, ka ir aizskartas tās tiesības vai ir iespējams šo tiesību aizskārums, ko rada varbūtējs Eiropas Savienības normatīvo aktu vai citu normatīvo aktu pārkāpums, ir tiesīga Iepirkumu uzraudzības birojam iesniegt iesniegumu par pretendentu atlases noteikumiem, tehniskajām specifikācijām un citām prasībām, kas attiecas uz konkrēto iepirkuma procedūru, vai par Pasūtītāja vai iepirkuma komisijas darbību iepirkuma procedūras laikā.</w:t>
      </w:r>
    </w:p>
    <w:p w14:paraId="3CAD528B" w14:textId="77777777" w:rsidR="00235204" w:rsidRPr="00BF1D8F" w:rsidRDefault="00235204" w:rsidP="00235204">
      <w:pPr>
        <w:numPr>
          <w:ilvl w:val="1"/>
          <w:numId w:val="3"/>
        </w:numPr>
        <w:ind w:hanging="508"/>
        <w:jc w:val="both"/>
      </w:pPr>
      <w:r w:rsidRPr="00BF1D8F">
        <w:t>Iepirkumu uzraudzības biroja iesniegumu izskatīšanas komisijas lēmuma pārsūdzēšana neaptur tā darbību.</w:t>
      </w:r>
    </w:p>
    <w:p w14:paraId="60446860" w14:textId="002500FE" w:rsidR="00235204" w:rsidRPr="00BF1D8F" w:rsidRDefault="00235204" w:rsidP="00960F1E">
      <w:pPr>
        <w:pStyle w:val="Sarakstarindkopa"/>
        <w:numPr>
          <w:ilvl w:val="0"/>
          <w:numId w:val="3"/>
        </w:numPr>
        <w:spacing w:before="120" w:after="120"/>
        <w:ind w:left="357" w:hanging="357"/>
        <w:jc w:val="both"/>
        <w:rPr>
          <w:b/>
          <w:bCs/>
        </w:rPr>
      </w:pPr>
      <w:bookmarkStart w:id="187" w:name="_Toc19521666"/>
      <w:bookmarkStart w:id="188" w:name="_Toc58053985"/>
      <w:bookmarkStart w:id="189" w:name="_Toc85448332"/>
      <w:bookmarkStart w:id="190" w:name="_Toc85449942"/>
      <w:bookmarkStart w:id="191" w:name="_Toc223763538"/>
      <w:bookmarkStart w:id="192" w:name="_Toc223763691"/>
      <w:bookmarkStart w:id="193" w:name="_Toc223763764"/>
      <w:bookmarkStart w:id="194" w:name="_Toc223764105"/>
      <w:bookmarkStart w:id="195" w:name="_Toc223764481"/>
      <w:bookmarkStart w:id="196" w:name="_Toc223765206"/>
      <w:bookmarkStart w:id="197" w:name="_Toc223765292"/>
      <w:bookmarkStart w:id="198" w:name="_Toc223765371"/>
      <w:bookmarkStart w:id="199" w:name="_Toc223765430"/>
      <w:bookmarkStart w:id="200" w:name="_Toc223765484"/>
      <w:bookmarkStart w:id="201" w:name="_Toc223765622"/>
      <w:bookmarkStart w:id="202" w:name="_Toc223765761"/>
      <w:bookmarkStart w:id="203" w:name="_Toc511729230"/>
      <w:r w:rsidRPr="00BF1D8F">
        <w:rPr>
          <w:b/>
          <w:bCs/>
        </w:rPr>
        <w:t xml:space="preserve">Piedāvājumu </w:t>
      </w:r>
      <w:bookmarkEnd w:id="156"/>
      <w:bookmarkEnd w:id="157"/>
      <w:bookmarkEnd w:id="158"/>
      <w:bookmarkEnd w:id="187"/>
      <w:bookmarkEnd w:id="188"/>
      <w:bookmarkEnd w:id="189"/>
      <w:bookmarkEnd w:id="190"/>
      <w:r w:rsidRPr="00BF1D8F">
        <w:rPr>
          <w:b/>
          <w:bCs/>
        </w:rPr>
        <w:t>atvēršana</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3B650876" w14:textId="77777777" w:rsidR="00235204" w:rsidRPr="00BF1D8F" w:rsidRDefault="00235204" w:rsidP="00235204">
      <w:pPr>
        <w:numPr>
          <w:ilvl w:val="1"/>
          <w:numId w:val="3"/>
        </w:numPr>
        <w:ind w:left="840" w:hanging="556"/>
        <w:jc w:val="both"/>
      </w:pPr>
      <w:r w:rsidRPr="00BF1D8F">
        <w:t xml:space="preserve">Piedāvājumu atvēršana notiek atklātā sanāksmē. </w:t>
      </w:r>
    </w:p>
    <w:p w14:paraId="2E026BB0" w14:textId="77777777" w:rsidR="00235204" w:rsidRPr="00BF1D8F" w:rsidRDefault="00235204" w:rsidP="00235204">
      <w:pPr>
        <w:numPr>
          <w:ilvl w:val="1"/>
          <w:numId w:val="3"/>
        </w:numPr>
        <w:ind w:left="840" w:hanging="556"/>
        <w:jc w:val="both"/>
      </w:pPr>
      <w:r w:rsidRPr="00BF1D8F">
        <w:t>Piedāvājumus atver EIS e-konkursu apakšsistēmā.</w:t>
      </w:r>
    </w:p>
    <w:p w14:paraId="2DEA0A18" w14:textId="0D82765B" w:rsidR="00235204" w:rsidRPr="00BF1D8F" w:rsidRDefault="004551CD" w:rsidP="005E5452">
      <w:pPr>
        <w:pStyle w:val="Virsraksts2"/>
      </w:pPr>
      <w:bookmarkStart w:id="204" w:name="_Toc511729231"/>
      <w:r w:rsidRPr="00BF1D8F">
        <w:t>P</w:t>
      </w:r>
      <w:r w:rsidR="00235204" w:rsidRPr="00BF1D8F">
        <w:t>iedāvājumu noformējuma pārbaude</w:t>
      </w:r>
      <w:bookmarkEnd w:id="204"/>
      <w:r w:rsidRPr="00BF1D8F">
        <w:t>.</w:t>
      </w:r>
    </w:p>
    <w:p w14:paraId="0691F551" w14:textId="28503B0E" w:rsidR="00235204" w:rsidRPr="00BF1D8F" w:rsidRDefault="00FC685C" w:rsidP="00235204">
      <w:pPr>
        <w:numPr>
          <w:ilvl w:val="1"/>
          <w:numId w:val="3"/>
        </w:numPr>
        <w:ind w:left="840" w:hanging="556"/>
        <w:jc w:val="both"/>
      </w:pPr>
      <w:r w:rsidRPr="00BF1D8F">
        <w:t>K</w:t>
      </w:r>
      <w:r w:rsidR="00235204" w:rsidRPr="00BF1D8F">
        <w:t xml:space="preserve">omisija pārbauda piedāvājumu noformējuma atbilstību nolikuma </w:t>
      </w:r>
      <w:r w:rsidR="003C00C7" w:rsidRPr="00BF1D8F">
        <w:t>4</w:t>
      </w:r>
      <w:r w:rsidR="00235204" w:rsidRPr="00BF1D8F">
        <w:t xml:space="preserve">.4., </w:t>
      </w:r>
      <w:r w:rsidR="003C00C7" w:rsidRPr="00BF1D8F">
        <w:t>4</w:t>
      </w:r>
      <w:r w:rsidR="00235204" w:rsidRPr="00BF1D8F">
        <w:t xml:space="preserve">.5., </w:t>
      </w:r>
      <w:r w:rsidR="003C00C7" w:rsidRPr="00BF1D8F">
        <w:t>4</w:t>
      </w:r>
      <w:r w:rsidR="00235204" w:rsidRPr="00BF1D8F">
        <w:t xml:space="preserve">.6., </w:t>
      </w:r>
      <w:r w:rsidR="003C00C7" w:rsidRPr="00BF1D8F">
        <w:t>4</w:t>
      </w:r>
      <w:r w:rsidR="00235204" w:rsidRPr="00BF1D8F">
        <w:t xml:space="preserve">.7., </w:t>
      </w:r>
      <w:r w:rsidR="003C00C7" w:rsidRPr="00BF1D8F">
        <w:t>4</w:t>
      </w:r>
      <w:r w:rsidR="00235204" w:rsidRPr="00BF1D8F">
        <w:t xml:space="preserve">.8. un </w:t>
      </w:r>
      <w:r w:rsidR="003C00C7" w:rsidRPr="00BF1D8F">
        <w:t>4</w:t>
      </w:r>
      <w:r w:rsidR="00235204" w:rsidRPr="00BF1D8F">
        <w:t>.9.</w:t>
      </w:r>
      <w:r w:rsidRPr="00BF1D8F">
        <w:t xml:space="preserve"> </w:t>
      </w:r>
      <w:r w:rsidR="00235204" w:rsidRPr="00BF1D8F">
        <w:t>punkta prasībām.</w:t>
      </w:r>
      <w:r w:rsidR="003C00C7" w:rsidRPr="00BF1D8F">
        <w:t xml:space="preserve"> </w:t>
      </w:r>
    </w:p>
    <w:p w14:paraId="287CD98D" w14:textId="58AA29E6" w:rsidR="00235204" w:rsidRPr="00BF1D8F" w:rsidRDefault="00235204" w:rsidP="00235204">
      <w:pPr>
        <w:numPr>
          <w:ilvl w:val="1"/>
          <w:numId w:val="3"/>
        </w:numPr>
        <w:ind w:left="840" w:hanging="556"/>
        <w:jc w:val="both"/>
      </w:pPr>
      <w:r w:rsidRPr="00BF1D8F">
        <w:t xml:space="preserve">Ja konstatēta piedāvājuma noformējuma neatbilstība, tad </w:t>
      </w:r>
      <w:r w:rsidR="00FC685C" w:rsidRPr="00BF1D8F">
        <w:t>K</w:t>
      </w:r>
      <w:r w:rsidRPr="00BF1D8F">
        <w:t>omisija lemj par piedāvājuma noraidīšanu, izvērtējot neatbilstības būtiskumu saskaņā ar normatīvajiem aktiem un tiesu judikatūras atziņām.</w:t>
      </w:r>
    </w:p>
    <w:p w14:paraId="58B2C7BE" w14:textId="370673DD" w:rsidR="00235204" w:rsidRPr="00BF1D8F" w:rsidRDefault="00235204" w:rsidP="00960F1E">
      <w:pPr>
        <w:pStyle w:val="Sarakstarindkopa"/>
        <w:numPr>
          <w:ilvl w:val="0"/>
          <w:numId w:val="3"/>
        </w:numPr>
        <w:spacing w:before="120" w:after="120"/>
        <w:ind w:left="357" w:hanging="357"/>
        <w:jc w:val="both"/>
        <w:rPr>
          <w:b/>
          <w:bCs/>
        </w:rPr>
      </w:pPr>
      <w:bookmarkStart w:id="205" w:name="_Toc511729232"/>
      <w:r w:rsidRPr="00BF1D8F">
        <w:rPr>
          <w:b/>
          <w:bCs/>
        </w:rPr>
        <w:t>Pretendentu atbilstības pārbaude kvalifikācijas prasībām</w:t>
      </w:r>
      <w:bookmarkEnd w:id="205"/>
    </w:p>
    <w:p w14:paraId="393DCF93" w14:textId="5BBD8D2C" w:rsidR="00235204" w:rsidRPr="00BF1D8F" w:rsidRDefault="00235204" w:rsidP="00235204">
      <w:pPr>
        <w:numPr>
          <w:ilvl w:val="1"/>
          <w:numId w:val="3"/>
        </w:numPr>
        <w:tabs>
          <w:tab w:val="left" w:pos="840"/>
        </w:tabs>
        <w:ind w:left="840" w:hanging="556"/>
        <w:jc w:val="both"/>
      </w:pPr>
      <w:bookmarkStart w:id="206" w:name="_Ref88363163"/>
      <w:r w:rsidRPr="00BF1D8F">
        <w:t>Iepirkuma komisija noraida vai izslēdz Pretendentu no turpmākās dalības iepirkuma procedūrā jebkurā no šādiem gadījumiem:</w:t>
      </w:r>
      <w:bookmarkEnd w:id="206"/>
    </w:p>
    <w:p w14:paraId="13510569" w14:textId="0E0E7F5A" w:rsidR="00235204" w:rsidRPr="00BF1D8F" w:rsidRDefault="00235204" w:rsidP="00235204">
      <w:pPr>
        <w:numPr>
          <w:ilvl w:val="2"/>
          <w:numId w:val="3"/>
        </w:numPr>
        <w:tabs>
          <w:tab w:val="num" w:pos="1843"/>
        </w:tabs>
        <w:ind w:left="1843" w:hanging="840"/>
        <w:jc w:val="both"/>
      </w:pPr>
      <w:r w:rsidRPr="00BF1D8F">
        <w:t>Pretendents nav iesniedzis kādu no iepirkuma nolikumā prasītajiem dokumentiem vai dokuments nesatur nolikumā prasīto informāciju, vai iesniegtā dokumenta oriģinālam nav juridiska spēka. Komisija nenoraida piedāvājumu, ja trūkstošo informāciju (</w:t>
      </w:r>
      <w:proofErr w:type="spellStart"/>
      <w:r w:rsidRPr="00BF1D8F">
        <w:t>papilddokumentus</w:t>
      </w:r>
      <w:proofErr w:type="spellEnd"/>
      <w:r w:rsidRPr="00BF1D8F">
        <w:t>, papildinformāciju) iespējams iegūt Publisko iepirkumu likuma 41.</w:t>
      </w:r>
      <w:r w:rsidR="00FC685C" w:rsidRPr="00BF1D8F">
        <w:t xml:space="preserve"> </w:t>
      </w:r>
      <w:r w:rsidRPr="00BF1D8F">
        <w:t>pantā noteiktajā kārtībā;</w:t>
      </w:r>
      <w:bookmarkStart w:id="207" w:name="_Ref91403057"/>
    </w:p>
    <w:p w14:paraId="264939CE" w14:textId="4EC59C6A" w:rsidR="00BE0BDA" w:rsidRPr="00BF1D8F" w:rsidRDefault="00BE0BDA" w:rsidP="00BE0BDA">
      <w:pPr>
        <w:numPr>
          <w:ilvl w:val="2"/>
          <w:numId w:val="3"/>
        </w:numPr>
        <w:tabs>
          <w:tab w:val="num" w:pos="1843"/>
        </w:tabs>
        <w:ind w:left="1843" w:hanging="840"/>
        <w:jc w:val="both"/>
      </w:pPr>
      <w:bookmarkStart w:id="208" w:name="_Toc223763540"/>
      <w:bookmarkStart w:id="209" w:name="_Toc223763693"/>
      <w:bookmarkStart w:id="210" w:name="_Toc223763766"/>
      <w:bookmarkStart w:id="211" w:name="_Toc223764107"/>
      <w:bookmarkStart w:id="212" w:name="_Toc223764483"/>
      <w:bookmarkStart w:id="213" w:name="_Toc223765208"/>
      <w:bookmarkStart w:id="214" w:name="_Toc223765294"/>
      <w:bookmarkStart w:id="215" w:name="_Toc223765373"/>
      <w:bookmarkStart w:id="216" w:name="_Toc223765432"/>
      <w:bookmarkStart w:id="217" w:name="_Toc223765486"/>
      <w:bookmarkStart w:id="218" w:name="_Toc223765624"/>
      <w:bookmarkStart w:id="219" w:name="_Toc223765763"/>
      <w:bookmarkStart w:id="220" w:name="_Toc511729233"/>
      <w:bookmarkEnd w:id="207"/>
      <w:r w:rsidRPr="00BF1D8F">
        <w:t>Pretendents nav iesniedzis kādu no iepirkuma nolikumā prasītajiem dokumentiem vai dokuments nesatur nolikumā prasīto informāciju, vai iesniegtā dokumenta oriģinālam nav juridiska spēka. Komisija nenoraida piedāvājumu, ja trūkstošo informāciju (</w:t>
      </w:r>
      <w:proofErr w:type="spellStart"/>
      <w:r w:rsidRPr="00BF1D8F">
        <w:t>papilddokumentus</w:t>
      </w:r>
      <w:proofErr w:type="spellEnd"/>
      <w:r w:rsidRPr="00BF1D8F">
        <w:t>, papildinformāciju) iespējams iegūt Publisko iepirkumu likuma 41.</w:t>
      </w:r>
      <w:r w:rsidR="00FC685C" w:rsidRPr="00BF1D8F">
        <w:t xml:space="preserve"> </w:t>
      </w:r>
      <w:r w:rsidRPr="00BF1D8F">
        <w:t>pantā noteiktajā kārtībā;</w:t>
      </w:r>
    </w:p>
    <w:p w14:paraId="623B5133" w14:textId="77777777" w:rsidR="00BE0BDA" w:rsidRPr="00BF1D8F" w:rsidRDefault="00BE0BDA" w:rsidP="00BE0BDA">
      <w:pPr>
        <w:numPr>
          <w:ilvl w:val="2"/>
          <w:numId w:val="3"/>
        </w:numPr>
        <w:tabs>
          <w:tab w:val="num" w:pos="1843"/>
        </w:tabs>
        <w:ind w:left="1843" w:hanging="840"/>
        <w:jc w:val="both"/>
      </w:pPr>
      <w:r w:rsidRPr="00BF1D8F">
        <w:t>Pretendents nav reģistrēts Pārtikas un veterinārajā dienestā.</w:t>
      </w:r>
    </w:p>
    <w:p w14:paraId="18A708AB" w14:textId="6CF28310" w:rsidR="00BE0BDA" w:rsidRPr="00BF1D8F" w:rsidRDefault="00BE0BDA" w:rsidP="00BE0BDA">
      <w:pPr>
        <w:numPr>
          <w:ilvl w:val="2"/>
          <w:numId w:val="3"/>
        </w:numPr>
        <w:tabs>
          <w:tab w:val="num" w:pos="1843"/>
        </w:tabs>
        <w:ind w:left="1843" w:hanging="840"/>
        <w:jc w:val="both"/>
      </w:pPr>
      <w:r w:rsidRPr="00BF1D8F">
        <w:t>Pretendentam nav pieredze pārtikas produktu piegādē</w:t>
      </w:r>
      <w:r w:rsidR="00012F1A">
        <w:t xml:space="preserve"> vai tas neizpilda prasības par noteiktu finanšu apgrozījumu</w:t>
      </w:r>
      <w:r w:rsidRPr="00BF1D8F">
        <w:t>.</w:t>
      </w:r>
    </w:p>
    <w:p w14:paraId="5B043441" w14:textId="4F896571" w:rsidR="00235204" w:rsidRPr="00BF1D8F" w:rsidRDefault="00235204" w:rsidP="00960F1E">
      <w:pPr>
        <w:pStyle w:val="Sarakstarindkopa"/>
        <w:numPr>
          <w:ilvl w:val="0"/>
          <w:numId w:val="3"/>
        </w:numPr>
        <w:spacing w:before="120" w:after="120"/>
        <w:ind w:left="357" w:hanging="357"/>
        <w:jc w:val="both"/>
        <w:rPr>
          <w:b/>
          <w:bCs/>
        </w:rPr>
      </w:pPr>
      <w:r w:rsidRPr="00BF1D8F">
        <w:rPr>
          <w:b/>
          <w:bCs/>
        </w:rPr>
        <w:t>Piedāvājumu atbilstības pārbaude</w:t>
      </w:r>
      <w:bookmarkEnd w:id="208"/>
      <w:bookmarkEnd w:id="209"/>
      <w:bookmarkEnd w:id="210"/>
      <w:bookmarkEnd w:id="211"/>
      <w:bookmarkEnd w:id="212"/>
      <w:bookmarkEnd w:id="213"/>
      <w:bookmarkEnd w:id="214"/>
      <w:bookmarkEnd w:id="215"/>
      <w:bookmarkEnd w:id="216"/>
      <w:bookmarkEnd w:id="217"/>
      <w:bookmarkEnd w:id="218"/>
      <w:bookmarkEnd w:id="219"/>
      <w:r w:rsidRPr="00BF1D8F">
        <w:rPr>
          <w:b/>
          <w:bCs/>
        </w:rPr>
        <w:t xml:space="preserve"> un vērtēšana</w:t>
      </w:r>
      <w:bookmarkEnd w:id="220"/>
    </w:p>
    <w:p w14:paraId="4B557AED" w14:textId="5D38684D" w:rsidR="00235204" w:rsidRPr="00BF1D8F" w:rsidRDefault="00235204" w:rsidP="00235204">
      <w:pPr>
        <w:numPr>
          <w:ilvl w:val="1"/>
          <w:numId w:val="3"/>
        </w:numPr>
        <w:ind w:hanging="508"/>
        <w:jc w:val="both"/>
      </w:pPr>
      <w:r w:rsidRPr="00BF1D8F">
        <w:t xml:space="preserve">Tehnisko piedāvājumu atbilstības pārbaudē vērtē tehniskā piedāvājuma atbilstību nolikuma </w:t>
      </w:r>
      <w:r w:rsidR="00BE0BDA" w:rsidRPr="00BF1D8F">
        <w:t>2</w:t>
      </w:r>
      <w:r w:rsidRPr="00BF1D8F">
        <w:t>.</w:t>
      </w:r>
      <w:r w:rsidR="00FC685C" w:rsidRPr="00BF1D8F">
        <w:t xml:space="preserve"> </w:t>
      </w:r>
      <w:r w:rsidRPr="00BF1D8F">
        <w:t xml:space="preserve">pielikuma „Tehniskā specifikācija” norādīto tehnisko prasību līmenim. </w:t>
      </w:r>
    </w:p>
    <w:p w14:paraId="2959C3B8" w14:textId="77777777" w:rsidR="00235204" w:rsidRPr="00BF1D8F" w:rsidRDefault="00235204" w:rsidP="00235204">
      <w:pPr>
        <w:numPr>
          <w:ilvl w:val="1"/>
          <w:numId w:val="3"/>
        </w:numPr>
        <w:suppressAutoHyphens/>
        <w:ind w:hanging="508"/>
        <w:jc w:val="both"/>
      </w:pPr>
      <w:bookmarkStart w:id="221" w:name="_Toc535914593"/>
      <w:bookmarkStart w:id="222" w:name="_Toc535914811"/>
      <w:bookmarkStart w:id="223" w:name="_Toc535915696"/>
      <w:bookmarkStart w:id="224" w:name="_Toc19521669"/>
      <w:bookmarkStart w:id="225" w:name="_Toc58053988"/>
      <w:r w:rsidRPr="00BF1D8F">
        <w:t>Piedāvājumu vērtēšanas gaitā komisija ir tiesīga pieprasīt, lai tiek izskaidrota tehniskajā piedāvājumā iekļautā informācija.</w:t>
      </w:r>
    </w:p>
    <w:p w14:paraId="73B639B7" w14:textId="77777777" w:rsidR="00235204" w:rsidRPr="00BF1D8F" w:rsidRDefault="00235204" w:rsidP="00235204">
      <w:pPr>
        <w:numPr>
          <w:ilvl w:val="1"/>
          <w:numId w:val="3"/>
        </w:numPr>
        <w:ind w:hanging="508"/>
        <w:jc w:val="both"/>
      </w:pPr>
      <w:r w:rsidRPr="00BF1D8F">
        <w:t>Komisija noraida Pretendentu, ja Pretendents ar tehnisko piedāvājumu un sniegtajām atbildēm uz komisijas jautājumiem nepierāda savu spēju darbu laikā nodrošināt nolikumā norādīto tehnisko prasību izpildi.</w:t>
      </w:r>
      <w:bookmarkEnd w:id="221"/>
      <w:bookmarkEnd w:id="222"/>
      <w:bookmarkEnd w:id="223"/>
      <w:bookmarkEnd w:id="224"/>
      <w:bookmarkEnd w:id="225"/>
    </w:p>
    <w:p w14:paraId="30D11373" w14:textId="58062C2F" w:rsidR="00235204" w:rsidRPr="00BF1D8F" w:rsidRDefault="00235204" w:rsidP="00235204">
      <w:pPr>
        <w:numPr>
          <w:ilvl w:val="1"/>
          <w:numId w:val="3"/>
        </w:numPr>
        <w:ind w:hanging="508"/>
        <w:jc w:val="both"/>
        <w:rPr>
          <w:color w:val="0000FF"/>
          <w:sz w:val="16"/>
          <w:szCs w:val="16"/>
        </w:rPr>
      </w:pPr>
      <w:r w:rsidRPr="00BF1D8F">
        <w:t>Komisija pārbauda, vai Pretendents, aizpildot</w:t>
      </w:r>
      <w:r w:rsidR="00BE0BDA" w:rsidRPr="00BF1D8F">
        <w:t xml:space="preserve"> sagatavojot Tehnisko piedāvājumu</w:t>
      </w:r>
      <w:r w:rsidRPr="00BF1D8F">
        <w:t xml:space="preserve"> </w:t>
      </w:r>
      <w:r w:rsidR="00BE0BDA" w:rsidRPr="00BF1D8F">
        <w:t xml:space="preserve">nav grozījis </w:t>
      </w:r>
      <w:r w:rsidRPr="00BF1D8F">
        <w:t xml:space="preserve">nolikuma </w:t>
      </w:r>
      <w:r w:rsidR="00BE0BDA" w:rsidRPr="00BF1D8F">
        <w:t>2</w:t>
      </w:r>
      <w:r w:rsidRPr="00BF1D8F">
        <w:t>.</w:t>
      </w:r>
      <w:r w:rsidR="00FC685C" w:rsidRPr="00BF1D8F">
        <w:t xml:space="preserve"> </w:t>
      </w:r>
      <w:r w:rsidRPr="00BF1D8F">
        <w:t xml:space="preserve">pielikuma „Tehniskā specifikācija” pielikumā pievienotos </w:t>
      </w:r>
      <w:r w:rsidR="00BE0BDA" w:rsidRPr="00BF1D8F">
        <w:t xml:space="preserve">produktus, to apjomus, </w:t>
      </w:r>
      <w:r w:rsidRPr="00BF1D8F">
        <w:t xml:space="preserve">kādā no šiem veidiem: izlaidis atsevišķus </w:t>
      </w:r>
      <w:r w:rsidR="00BE0BDA" w:rsidRPr="00BF1D8F">
        <w:t>produktu</w:t>
      </w:r>
      <w:r w:rsidRPr="00BF1D8F">
        <w:t xml:space="preserve"> nosaukumus, papildinājis ar jauniem </w:t>
      </w:r>
      <w:r w:rsidR="00BE0BDA" w:rsidRPr="00BF1D8F">
        <w:t>produktu</w:t>
      </w:r>
      <w:r w:rsidRPr="00BF1D8F">
        <w:t xml:space="preserve"> nosaukumiem, grozījis u nosaukumu vai mērvienību, vai nav norādījis </w:t>
      </w:r>
      <w:r w:rsidRPr="00BF1D8F">
        <w:lastRenderedPageBreak/>
        <w:t xml:space="preserve">kādam darbam cenu. </w:t>
      </w:r>
      <w:r w:rsidR="00BE0BDA" w:rsidRPr="00BF1D8F">
        <w:t xml:space="preserve">Aizstājot kādu produktu ar ekvivalentu, nav pievienojis produktu salīdzinājumu vai ekvivalentais produkts uzskatāms par neatbilstošu nolikumā noteiktajām minimālajām prasībām. </w:t>
      </w:r>
      <w:r w:rsidRPr="00BF1D8F">
        <w:t xml:space="preserve">Komisija atzīst piedāvājumu par neatbilstošu nolikuma prasībām un noraida Pretendentu, ja kāda no minēto iemeslu dēļ piedāvājums vairs nav salīdzināms ar citiem piedāvājumiem (vienlīdzīgas attieksmes pret citiem pretendentiem nodrošināšana) un (vai) līguma izpildē nebūs iespējams veikt samaksu par konkrētajiem darbu veidiem. </w:t>
      </w:r>
    </w:p>
    <w:p w14:paraId="5FE3E0E4" w14:textId="77777777" w:rsidR="00235204" w:rsidRPr="00BF1D8F" w:rsidRDefault="00235204" w:rsidP="00235204">
      <w:pPr>
        <w:numPr>
          <w:ilvl w:val="1"/>
          <w:numId w:val="3"/>
        </w:numPr>
        <w:ind w:hanging="508"/>
        <w:jc w:val="both"/>
      </w:pPr>
      <w:r w:rsidRPr="00BF1D8F">
        <w:t>Komisija pārbauda, vai finanšu piedāvājumā nav aritmētisko vai pārrakstīšanās kļūdu, vai nav saņemts nepamatoti lēts piedāvājums, kā arī izvērtē un salīdzina piedāvātās līgumcenas.</w:t>
      </w:r>
    </w:p>
    <w:p w14:paraId="44377AEC" w14:textId="7FD9FB96" w:rsidR="00235204" w:rsidRPr="00BF1D8F" w:rsidRDefault="00235204" w:rsidP="000A0798">
      <w:pPr>
        <w:numPr>
          <w:ilvl w:val="1"/>
          <w:numId w:val="3"/>
        </w:numPr>
        <w:ind w:hanging="508"/>
        <w:jc w:val="both"/>
      </w:pPr>
      <w:r w:rsidRPr="00BF1D8F">
        <w:t>Ja komisija konstatē aritmētiskās vai pārrakstīšanās kļūdas, tā rīkojas Publisko iepirkumu likum</w:t>
      </w:r>
      <w:r w:rsidR="000A0798" w:rsidRPr="00BF1D8F">
        <w:t>a 41.</w:t>
      </w:r>
      <w:r w:rsidR="00FC685C" w:rsidRPr="00BF1D8F">
        <w:t xml:space="preserve"> </w:t>
      </w:r>
      <w:r w:rsidR="000A0798" w:rsidRPr="00BF1D8F">
        <w:t>panta devītajā daļ</w:t>
      </w:r>
      <w:r w:rsidRPr="00BF1D8F">
        <w:t>ā noteiktajā kārtībā.</w:t>
      </w:r>
      <w:r w:rsidR="000A0798" w:rsidRPr="00BF1D8F">
        <w:t xml:space="preserve"> </w:t>
      </w:r>
    </w:p>
    <w:p w14:paraId="1F737F63" w14:textId="689594A3" w:rsidR="00235204" w:rsidRPr="00BF1D8F" w:rsidRDefault="00235204" w:rsidP="00235204">
      <w:pPr>
        <w:numPr>
          <w:ilvl w:val="1"/>
          <w:numId w:val="3"/>
        </w:numPr>
        <w:ind w:hanging="508"/>
        <w:jc w:val="both"/>
      </w:pPr>
      <w:r w:rsidRPr="00BF1D8F">
        <w:t>Ja piedāvājums konkrētam līgumam šķiet nepamatoti lēts, komisija rīkojas Publisko iepirkumu likuma 53.</w:t>
      </w:r>
      <w:r w:rsidR="00FC685C" w:rsidRPr="00BF1D8F">
        <w:t xml:space="preserve"> </w:t>
      </w:r>
      <w:r w:rsidRPr="00BF1D8F">
        <w:t>pantā noteiktajā kārtībā.</w:t>
      </w:r>
    </w:p>
    <w:p w14:paraId="2CEAAFAA" w14:textId="4D7427D3" w:rsidR="00235204" w:rsidRPr="00BF1D8F" w:rsidRDefault="00235204" w:rsidP="00235204">
      <w:pPr>
        <w:numPr>
          <w:ilvl w:val="1"/>
          <w:numId w:val="3"/>
        </w:numPr>
        <w:ind w:hanging="508"/>
        <w:jc w:val="both"/>
      </w:pPr>
      <w:r w:rsidRPr="00BF1D8F">
        <w:t>Ja komisija konstatē, ka piedāvājums ir nepamatoti lēts tāpēc, ka Pretendents saņēmis valsts atbalstu, piedāvājumu pēc konsultācijām ar Pretendentu var noraidīt, tikai pamatojoties uz to, ka Pretendents nevar komisijas noteiktā saprātīgā termiņā pierādīt, ka saņemtais komercdarbības atbalsts ir saderīgs ar iekšējo tirgu atbilstoši Līguma par Eiropas Savienības darbību 107.</w:t>
      </w:r>
      <w:r w:rsidR="00FC685C" w:rsidRPr="00BF1D8F">
        <w:t xml:space="preserve"> </w:t>
      </w:r>
      <w:r w:rsidRPr="00BF1D8F">
        <w:t>pantam. Ja komisija noraida piedāvājumu šā iemesla dēļ, tā informē Eiropas Komisiju un Iepirkumu uzraudzības biroju par piedāvājuma noraidīšanu un noraidīšanas iemeslu.</w:t>
      </w:r>
    </w:p>
    <w:p w14:paraId="4261D729" w14:textId="5EBA16F8" w:rsidR="00235204" w:rsidRPr="00BF1D8F" w:rsidRDefault="00235204" w:rsidP="00235204">
      <w:pPr>
        <w:numPr>
          <w:ilvl w:val="1"/>
          <w:numId w:val="3"/>
        </w:numPr>
        <w:ind w:left="993" w:hanging="709"/>
        <w:jc w:val="both"/>
      </w:pPr>
      <w:r w:rsidRPr="00BF1D8F">
        <w:t xml:space="preserve">Ja komisija, pirms pieņem lēmumu par iepirkuma līguma slēgšanas tiesību piešķiršanu, konstatē, ka vismaz divu piedāvājumu novērtējums (piedāvātās līgumcenas) ir vienāds, komisija izvēlas piedāvājumu, kuram nolikuma </w:t>
      </w:r>
      <w:r w:rsidR="007C5486" w:rsidRPr="00BF1D8F">
        <w:t>4.2.3.3. punkta</w:t>
      </w:r>
      <w:r w:rsidRPr="00BF1D8F">
        <w:t xml:space="preserve"> „Kvalifikācija” </w:t>
      </w:r>
      <w:r w:rsidR="007C5486" w:rsidRPr="00BF1D8F">
        <w:t>1.2.</w:t>
      </w:r>
      <w:r w:rsidRPr="00BF1D8F">
        <w:t xml:space="preserve"> punkta atbilstības pierādīšanai norādīts līgums ar lielāku līgumcenu.</w:t>
      </w:r>
    </w:p>
    <w:p w14:paraId="03ED8C29" w14:textId="1C1E635C" w:rsidR="002310EF" w:rsidRPr="000D6966" w:rsidRDefault="002310EF" w:rsidP="00960F1E">
      <w:pPr>
        <w:pStyle w:val="Sarakstarindkopa"/>
        <w:numPr>
          <w:ilvl w:val="0"/>
          <w:numId w:val="3"/>
        </w:numPr>
        <w:spacing w:before="120" w:after="120"/>
        <w:ind w:left="357" w:hanging="357"/>
        <w:jc w:val="both"/>
        <w:rPr>
          <w:b/>
          <w:bCs/>
        </w:rPr>
      </w:pPr>
      <w:bookmarkStart w:id="226" w:name="_Toc511729234"/>
      <w:r w:rsidRPr="000D6966">
        <w:rPr>
          <w:b/>
          <w:bCs/>
        </w:rPr>
        <w:t>Saimnieciski izdevīgākā piedāvājuma noteikšana</w:t>
      </w:r>
    </w:p>
    <w:p w14:paraId="1414BCDB" w14:textId="77777777" w:rsidR="007B2A43" w:rsidRPr="000D6966" w:rsidRDefault="002310EF" w:rsidP="007B2A43">
      <w:pPr>
        <w:pStyle w:val="Sarakstarindkopa"/>
        <w:numPr>
          <w:ilvl w:val="1"/>
          <w:numId w:val="3"/>
        </w:numPr>
        <w:spacing w:after="40"/>
        <w:jc w:val="both"/>
        <w:rPr>
          <w:b/>
          <w:bCs/>
          <w:spacing w:val="-3"/>
        </w:rPr>
      </w:pPr>
      <w:r w:rsidRPr="000D6966">
        <w:t xml:space="preserve">No Pretendentu piedāvājumiem, kas atbilst nolikuma prasībām, Komisija izvēlas </w:t>
      </w:r>
      <w:r w:rsidRPr="000D6966">
        <w:rPr>
          <w:b/>
          <w:bCs/>
        </w:rPr>
        <w:t xml:space="preserve">saimnieciski visizdevīgāko piedāvājumu atbilstoši nolikuma </w:t>
      </w:r>
      <w:r w:rsidR="007B2A43" w:rsidRPr="000D6966">
        <w:rPr>
          <w:b/>
          <w:bCs/>
        </w:rPr>
        <w:t>5</w:t>
      </w:r>
      <w:r w:rsidRPr="000D6966">
        <w:rPr>
          <w:b/>
          <w:bCs/>
        </w:rPr>
        <w:t>. pielikuma kritērijiem un kas atbilst nolikuma prasībām</w:t>
      </w:r>
      <w:r w:rsidRPr="000D6966">
        <w:t xml:space="preserve">. </w:t>
      </w:r>
    </w:p>
    <w:p w14:paraId="14D4C089" w14:textId="5771AB36" w:rsidR="007B2A43" w:rsidRPr="000D6966" w:rsidRDefault="007B2A43" w:rsidP="007B2A43">
      <w:pPr>
        <w:pStyle w:val="Sarakstarindkopa"/>
        <w:numPr>
          <w:ilvl w:val="1"/>
          <w:numId w:val="3"/>
        </w:numPr>
        <w:spacing w:after="40"/>
        <w:jc w:val="both"/>
        <w:rPr>
          <w:b/>
          <w:bCs/>
          <w:spacing w:val="-3"/>
        </w:rPr>
      </w:pPr>
      <w:r w:rsidRPr="000D6966">
        <w:rPr>
          <w:u w:val="single"/>
        </w:rPr>
        <w:t>Ja vairākiem piedāvājumiem ir vienāds kopējais punktu skaits, komisija izvēlas piedāvājumu, kuram lielākais punktu skaits tika piešķirts kritērijā ”</w:t>
      </w:r>
      <w:r w:rsidRPr="000D6966">
        <w:rPr>
          <w:b/>
          <w:u w:val="single"/>
        </w:rPr>
        <w:t>Piedāvāto pārtikas produktu ar paaugstinātu kvalitāti daudzums”</w:t>
      </w:r>
      <w:r w:rsidRPr="000D6966">
        <w:rPr>
          <w:u w:val="single"/>
        </w:rPr>
        <w:t>.</w:t>
      </w:r>
    </w:p>
    <w:p w14:paraId="773487EB" w14:textId="02E20FA0" w:rsidR="002310EF" w:rsidRPr="002310EF" w:rsidRDefault="002310EF" w:rsidP="002310EF">
      <w:pPr>
        <w:pStyle w:val="Sarakstarindkopa"/>
        <w:tabs>
          <w:tab w:val="left" w:pos="284"/>
          <w:tab w:val="left" w:pos="567"/>
        </w:tabs>
        <w:ind w:left="858"/>
        <w:jc w:val="both"/>
        <w:rPr>
          <w:rFonts w:eastAsiaTheme="minorEastAsia"/>
          <w:color w:val="4472C4" w:themeColor="accent5"/>
        </w:rPr>
      </w:pPr>
    </w:p>
    <w:p w14:paraId="086F5A88" w14:textId="0344DD61" w:rsidR="00235204" w:rsidRPr="00BF1D8F" w:rsidRDefault="00235204" w:rsidP="00960F1E">
      <w:pPr>
        <w:pStyle w:val="Sarakstarindkopa"/>
        <w:numPr>
          <w:ilvl w:val="0"/>
          <w:numId w:val="3"/>
        </w:numPr>
        <w:spacing w:before="120" w:after="120"/>
        <w:ind w:left="357" w:hanging="357"/>
        <w:jc w:val="both"/>
        <w:rPr>
          <w:b/>
          <w:bCs/>
        </w:rPr>
      </w:pPr>
      <w:r w:rsidRPr="00BF1D8F">
        <w:rPr>
          <w:b/>
          <w:bCs/>
        </w:rPr>
        <w:t>Iepirkuma pārtraukšana</w:t>
      </w:r>
      <w:bookmarkEnd w:id="226"/>
    </w:p>
    <w:p w14:paraId="32F0BAD2" w14:textId="3B5474BB" w:rsidR="00235204" w:rsidRPr="00BF1D8F" w:rsidRDefault="00235204" w:rsidP="00235204">
      <w:pPr>
        <w:numPr>
          <w:ilvl w:val="1"/>
          <w:numId w:val="3"/>
        </w:numPr>
        <w:ind w:hanging="508"/>
        <w:jc w:val="both"/>
      </w:pPr>
      <w:r w:rsidRPr="00BF1D8F">
        <w:t>Pasūtītājs pieņem lēmumu pārtraukt iepirkuma procedūru Ministru kabineta 2017.</w:t>
      </w:r>
      <w:r w:rsidR="00FC685C" w:rsidRPr="00BF1D8F">
        <w:t xml:space="preserve"> </w:t>
      </w:r>
      <w:r w:rsidRPr="00BF1D8F">
        <w:t>gada 28.</w:t>
      </w:r>
      <w:r w:rsidR="00FC685C" w:rsidRPr="00BF1D8F">
        <w:t xml:space="preserve"> </w:t>
      </w:r>
      <w:r w:rsidRPr="00BF1D8F">
        <w:t xml:space="preserve">februāra noteikumu Nr.107 "Iepirkuma procedūru un metu konkursu norises kārtība" paredzētajos gadījumos, kā arī tad, kad par to lēmusi Iepirkumu uzraudzības biroja iesniegumu izskatīšanas komisija saskaņā ar Publisko iepirkumu likumu. Citos gadījumos Pasūtītājs var jebkurā brīdī pārtraukt iepirkuma procedūru, ja tam ir objektīvs pamatojums. Komisija </w:t>
      </w:r>
      <w:proofErr w:type="spellStart"/>
      <w:r w:rsidRPr="00BF1D8F">
        <w:t>nosūta</w:t>
      </w:r>
      <w:proofErr w:type="spellEnd"/>
      <w:r w:rsidRPr="00BF1D8F">
        <w:t xml:space="preserve"> nolikuma </w:t>
      </w:r>
      <w:r w:rsidR="00602C54" w:rsidRPr="00BF1D8F">
        <w:t>19</w:t>
      </w:r>
      <w:r w:rsidRPr="00BF1D8F">
        <w:t>.4. punktā minēto informāciju vienlaikus visiem Pretendentiem, kurā informē par visiem iemesliem, kuru dēļ iepirkuma procedūra ir pārtraukta.</w:t>
      </w:r>
    </w:p>
    <w:p w14:paraId="583BD298" w14:textId="1983A9BF" w:rsidR="00235204" w:rsidRDefault="00012F1A" w:rsidP="00960F1E">
      <w:pPr>
        <w:pStyle w:val="Sarakstarindkopa"/>
        <w:numPr>
          <w:ilvl w:val="0"/>
          <w:numId w:val="3"/>
        </w:numPr>
        <w:spacing w:before="120" w:after="120"/>
        <w:ind w:left="357" w:hanging="357"/>
        <w:jc w:val="both"/>
        <w:rPr>
          <w:b/>
          <w:bCs/>
        </w:rPr>
      </w:pPr>
      <w:bookmarkStart w:id="227" w:name="_Toc511729235"/>
      <w:r>
        <w:rPr>
          <w:b/>
          <w:bCs/>
        </w:rPr>
        <w:t xml:space="preserve">Izslēgšanas nosacījumu </w:t>
      </w:r>
      <w:r w:rsidR="00235204" w:rsidRPr="00BF1D8F">
        <w:rPr>
          <w:b/>
          <w:bCs/>
        </w:rPr>
        <w:t>pārbaude pirms lēmuma pieņemšanas par līguma slēgšanu</w:t>
      </w:r>
      <w:bookmarkEnd w:id="227"/>
    </w:p>
    <w:p w14:paraId="5F639F9A" w14:textId="77777777" w:rsidR="00012F1A" w:rsidRPr="000D6966" w:rsidRDefault="00012F1A" w:rsidP="00012F1A">
      <w:pPr>
        <w:pStyle w:val="Sarakstarindkopa"/>
        <w:numPr>
          <w:ilvl w:val="1"/>
          <w:numId w:val="3"/>
        </w:numPr>
        <w:shd w:val="clear" w:color="auto" w:fill="FFFFFF" w:themeFill="background1"/>
        <w:spacing w:before="40" w:after="40"/>
        <w:contextualSpacing w:val="0"/>
        <w:jc w:val="both"/>
        <w:rPr>
          <w:iCs/>
          <w:spacing w:val="-3"/>
        </w:rPr>
      </w:pPr>
      <w:r w:rsidRPr="00012F1A">
        <w:rPr>
          <w:color w:val="4472C4" w:themeColor="accent5"/>
          <w:shd w:val="clear" w:color="auto" w:fill="FFFFFF"/>
        </w:rPr>
        <w:t xml:space="preserve">Attiecībā uz Pretendentu, kuram atbilstoši citām paziņojumā par līgumu un iepirkuma </w:t>
      </w:r>
      <w:r w:rsidRPr="000D6966">
        <w:rPr>
          <w:shd w:val="clear" w:color="auto" w:fill="FFFFFF"/>
        </w:rPr>
        <w:t xml:space="preserve">procedūras dokumentos noteiktajām prasībām un izraudzītajiem piedāvājuma izvērtēšanas kritērijiem būtu piešķiramas līguma slēgšanas tiesības, Pasūtītājs veic pārbaudi par PIL 42. panta </w:t>
      </w:r>
      <w:r w:rsidRPr="000D6966">
        <w:t>otrās daļas 1., 2., 3., 4., 5., 6., 7., 10., 11., 12., 13. un 14. punktā noteiktajiem P</w:t>
      </w:r>
      <w:r w:rsidRPr="000D6966">
        <w:rPr>
          <w:shd w:val="clear" w:color="auto" w:fill="FFFFFF"/>
        </w:rPr>
        <w:t xml:space="preserve">retendentu izslēgšanas iemesliem. </w:t>
      </w:r>
      <w:r w:rsidRPr="000D6966">
        <w:rPr>
          <w:rFonts w:eastAsia="TimesNewRomanPSMT"/>
          <w:iCs/>
        </w:rPr>
        <w:t>PIL</w:t>
      </w:r>
      <w:r w:rsidRPr="000D6966">
        <w:rPr>
          <w:rFonts w:eastAsia="TimesNewRomanPSMT"/>
          <w:i/>
        </w:rPr>
        <w:t xml:space="preserve"> </w:t>
      </w:r>
      <w:r w:rsidRPr="000D6966">
        <w:rPr>
          <w:shd w:val="clear" w:color="auto" w:fill="FFFFFF"/>
        </w:rPr>
        <w:t xml:space="preserve">42. panta </w:t>
      </w:r>
      <w:r w:rsidRPr="000D6966">
        <w:t>otrās daļas 1., 2., 3., 4., 5., 6., 7., 10., 11., 12., 13. un 14. punktā</w:t>
      </w:r>
      <w:r w:rsidRPr="000D6966">
        <w:rPr>
          <w:rFonts w:eastAsia="TimesNewRomanPSMT"/>
          <w:i/>
        </w:rPr>
        <w:t xml:space="preserve"> </w:t>
      </w:r>
      <w:r w:rsidRPr="000D6966">
        <w:rPr>
          <w:rFonts w:eastAsia="TimesNewRomanPSMT"/>
          <w:iCs/>
        </w:rPr>
        <w:t>minētie Pretendentu izslēgšanas gadījumi tiks pārbaudīti PIL 42. pantā noteiktajā kārtībā</w:t>
      </w:r>
      <w:r w:rsidRPr="000D6966">
        <w:rPr>
          <w:iCs/>
          <w:shd w:val="clear" w:color="auto" w:fill="FFFFFF"/>
        </w:rPr>
        <w:t>.</w:t>
      </w:r>
    </w:p>
    <w:p w14:paraId="0BEECFE2" w14:textId="77777777" w:rsidR="00012F1A" w:rsidRPr="000D6966" w:rsidRDefault="00012F1A" w:rsidP="00012F1A">
      <w:pPr>
        <w:pStyle w:val="Sarakstarindkopa"/>
        <w:numPr>
          <w:ilvl w:val="1"/>
          <w:numId w:val="3"/>
        </w:numPr>
        <w:shd w:val="clear" w:color="auto" w:fill="FFFFFF" w:themeFill="background1"/>
        <w:spacing w:before="40" w:after="40"/>
        <w:contextualSpacing w:val="0"/>
        <w:jc w:val="both"/>
        <w:rPr>
          <w:b/>
          <w:bCs/>
          <w:spacing w:val="-3"/>
        </w:rPr>
      </w:pPr>
      <w:r w:rsidRPr="000D6966">
        <w:t>PIL 42. panta otrās daļas 1., 2., 3., 4., 5., 6., 7., 10., 11., 12., 13. un 14. punktā minētie izslēgšanas iemesli attiecas arī uz jebkuru no šādām personām:</w:t>
      </w:r>
    </w:p>
    <w:p w14:paraId="63A9CB05" w14:textId="77777777" w:rsidR="00012F1A" w:rsidRPr="000D6966" w:rsidRDefault="00012F1A" w:rsidP="00012F1A">
      <w:pPr>
        <w:pStyle w:val="Virsraksts2"/>
        <w:rPr>
          <w:b/>
          <w:spacing w:val="-3"/>
        </w:rPr>
      </w:pPr>
      <w:r w:rsidRPr="000D6966">
        <w:lastRenderedPageBreak/>
        <w:t>uz personālsabiedrības biedru, ja Pretendents ir personālsabiedrība;</w:t>
      </w:r>
    </w:p>
    <w:p w14:paraId="03DE6852" w14:textId="77777777" w:rsidR="00012F1A" w:rsidRPr="000D6966" w:rsidRDefault="00012F1A" w:rsidP="00012F1A">
      <w:pPr>
        <w:pStyle w:val="Virsraksts2"/>
        <w:rPr>
          <w:b/>
          <w:spacing w:val="-3"/>
        </w:rPr>
      </w:pPr>
      <w:r w:rsidRPr="000D6966">
        <w:t>uz Pretendenta norādīto personu, uz kuras iespējām Pretendents balstās, lai apliecinātu, ka tā kvalifikācija atbilst paziņojumā par līgumu vai iepirkuma procedūras dokumentos noteiktajām prasībām;</w:t>
      </w:r>
    </w:p>
    <w:p w14:paraId="0654BBAE" w14:textId="3EC20BF6" w:rsidR="00012F1A" w:rsidRPr="000D6966" w:rsidRDefault="00012F1A" w:rsidP="00012F1A">
      <w:pPr>
        <w:pStyle w:val="Virsraksts2"/>
        <w:rPr>
          <w:b/>
          <w:spacing w:val="-3"/>
        </w:rPr>
      </w:pPr>
      <w:r w:rsidRPr="000D6966">
        <w:t xml:space="preserve">uz Pretendenta norādīto apakšuzņēmēju, kura sniedzamo pakalpojumu vērtība ir vismaz 10 000 </w:t>
      </w:r>
      <w:proofErr w:type="spellStart"/>
      <w:r w:rsidRPr="000D6966">
        <w:rPr>
          <w:i/>
          <w:iCs/>
        </w:rPr>
        <w:t>euro</w:t>
      </w:r>
      <w:proofErr w:type="spellEnd"/>
      <w:r w:rsidRPr="000D6966">
        <w:t>;</w:t>
      </w:r>
    </w:p>
    <w:p w14:paraId="7BB0A3ED" w14:textId="77777777" w:rsidR="00012F1A" w:rsidRPr="000D6966" w:rsidRDefault="00012F1A" w:rsidP="00012F1A">
      <w:pPr>
        <w:pStyle w:val="Virsraksts2"/>
        <w:rPr>
          <w:b/>
          <w:bCs/>
          <w:spacing w:val="-3"/>
        </w:rPr>
      </w:pPr>
      <w:r w:rsidRPr="000D6966">
        <w:t>PIL 42. panta otrās daļas 1., 2. un 3. punkts — uz personām, kurām Pretendentā ir izšķirošā ietekme uz līdzdalības pamata normatīvo aktu par koncerniem izpratnē;</w:t>
      </w:r>
    </w:p>
    <w:p w14:paraId="428DB142" w14:textId="77777777" w:rsidR="00012F1A" w:rsidRPr="000D6966" w:rsidRDefault="00012F1A" w:rsidP="00012F1A">
      <w:pPr>
        <w:pStyle w:val="Virsraksts2"/>
        <w:rPr>
          <w:b/>
          <w:bCs/>
          <w:spacing w:val="-3"/>
        </w:rPr>
      </w:pPr>
      <w:r w:rsidRPr="000D6966">
        <w:t>PIL 42. panta otrās daļas 1., 2. un 11. punkts — uz Pretendenta patieso labuma guvēju.</w:t>
      </w:r>
    </w:p>
    <w:p w14:paraId="50D61C0C" w14:textId="77777777" w:rsidR="00012F1A" w:rsidRPr="000D6966" w:rsidRDefault="00012F1A" w:rsidP="00012F1A">
      <w:pPr>
        <w:pStyle w:val="Sarakstarindkopa"/>
        <w:numPr>
          <w:ilvl w:val="1"/>
          <w:numId w:val="3"/>
        </w:numPr>
        <w:shd w:val="clear" w:color="auto" w:fill="FFFFFF" w:themeFill="background1"/>
        <w:spacing w:before="40" w:after="40"/>
        <w:contextualSpacing w:val="0"/>
        <w:jc w:val="both"/>
        <w:rPr>
          <w:b/>
          <w:bCs/>
          <w:spacing w:val="-3"/>
        </w:rPr>
      </w:pPr>
      <w:r w:rsidRPr="000D6966">
        <w:t>Ja Pasūtītājs, veicot PIL 42. panta otrās daļas 1., 2., 3., 4., 5., 6., 7., 10., 11., 12., 13. un 14. punktā</w:t>
      </w:r>
      <w:r w:rsidRPr="000D6966">
        <w:rPr>
          <w:rFonts w:eastAsia="TimesNewRomanPSMT"/>
          <w:i/>
        </w:rPr>
        <w:t xml:space="preserve"> </w:t>
      </w:r>
      <w:r w:rsidRPr="000D6966">
        <w:rPr>
          <w:rFonts w:eastAsia="TimesNewRomanPSMT"/>
          <w:iCs/>
        </w:rPr>
        <w:t xml:space="preserve">minēto Pretendentu izslēgšanas gadījumu </w:t>
      </w:r>
      <w:r w:rsidRPr="000D6966">
        <w:t xml:space="preserve">pārbaudi, tas konstatēs attiecīgos Pretendentu izslēgšanas gadījumus, tas rīkojas atbilstoši PIL 42. panta attiecīgās daļas nosacījumiem un PIL 43. panta nosacījumiem. </w:t>
      </w:r>
    </w:p>
    <w:p w14:paraId="688BE59A" w14:textId="77777777" w:rsidR="00012F1A" w:rsidRPr="000D6966" w:rsidRDefault="00012F1A" w:rsidP="00012F1A">
      <w:pPr>
        <w:pStyle w:val="Sarakstarindkopa"/>
        <w:numPr>
          <w:ilvl w:val="1"/>
          <w:numId w:val="3"/>
        </w:numPr>
        <w:shd w:val="clear" w:color="auto" w:fill="FFFFFF" w:themeFill="background1"/>
        <w:spacing w:before="40" w:after="40"/>
        <w:contextualSpacing w:val="0"/>
        <w:jc w:val="both"/>
        <w:rPr>
          <w:b/>
          <w:bCs/>
          <w:spacing w:val="-3"/>
        </w:rPr>
      </w:pPr>
      <w:r w:rsidRPr="000D6966">
        <w:rPr>
          <w:shd w:val="clear" w:color="auto" w:fill="FFFFFF"/>
        </w:rPr>
        <w:t xml:space="preserve">Ja Pretendents būtu izslēdzams no dalības iepirkuma procedūrā tādēļ, ka PIL 42. panta otrās daļas  </w:t>
      </w:r>
      <w:r w:rsidRPr="000D6966">
        <w:t>1., 2., 3., 4., 5., 6., 7., 10., 11., 12., 13. un 14. punktā</w:t>
      </w:r>
      <w:r w:rsidRPr="000D6966">
        <w:rPr>
          <w:rFonts w:eastAsia="TimesNewRomanPSMT"/>
          <w:i/>
        </w:rPr>
        <w:t xml:space="preserve"> </w:t>
      </w:r>
      <w:r w:rsidRPr="000D6966">
        <w:rPr>
          <w:shd w:val="clear" w:color="auto" w:fill="FFFFFF"/>
        </w:rPr>
        <w:t xml:space="preserve">minētie izslēgšanas iemesli attiecas uz PIL  42. panta trešās daļas 2. un 3. punktā minēto personu, uzticamība nodrošināma, Pretendentam nomainot PIL 42. panta trešās daļas 2. un 3. punktā minēto personu pret tādu personu, kura atbilst paziņojumā par līgumu vai iepirkuma procedūras dokumentos noteiktajām prasībām un uz kuru nav attiecināmi PIL  42. panta otrās daļas </w:t>
      </w:r>
      <w:r w:rsidRPr="000D6966">
        <w:t>1., 2., 3., 4., 5., 6., 7., 10., 11., 12., 13. un 14. punktā</w:t>
      </w:r>
      <w:r w:rsidRPr="000D6966">
        <w:rPr>
          <w:rFonts w:eastAsia="TimesNewRomanPSMT"/>
          <w:i/>
        </w:rPr>
        <w:t xml:space="preserve"> </w:t>
      </w:r>
      <w:r w:rsidRPr="000D6966">
        <w:rPr>
          <w:shd w:val="clear" w:color="auto" w:fill="FFFFFF"/>
        </w:rPr>
        <w:t xml:space="preserve">noteiktie izslēgšanas iemesli. Ja Pretendents 10 (desmit) darbdienu laikā pēc pieprasījuma nosūtīšanas dienas neiesniedz PIL 43. panta otrajā daļā minētos dokumentus vai Pasūtītājs neuzskata iesniegto skaidrojumu un pierādījumus par pietiekamiem uzticamības atjaunošanai un tādu pašu un līdzīgu gadījumu novēršanai nākotnē, vai arī Pretendents neveic PIL  42. panta trešās daļas 2. un 3. punktā minēto personu nomaiņu saskaņā ar PIL 43. panta piekto daļu, Pasūtītājs pieņem lēmumu izslēgt Pretendentu no turpmākās dalības iepirkuma procedūrā. </w:t>
      </w:r>
    </w:p>
    <w:p w14:paraId="04EA755C" w14:textId="09A70C34" w:rsidR="00012F1A" w:rsidRPr="000D6966" w:rsidRDefault="00012F1A" w:rsidP="00012F1A">
      <w:pPr>
        <w:pStyle w:val="Sarakstarindkopa"/>
        <w:numPr>
          <w:ilvl w:val="1"/>
          <w:numId w:val="3"/>
        </w:numPr>
        <w:shd w:val="clear" w:color="auto" w:fill="FFFFFF" w:themeFill="background1"/>
        <w:spacing w:before="40" w:after="40"/>
        <w:contextualSpacing w:val="0"/>
        <w:jc w:val="both"/>
        <w:rPr>
          <w:b/>
          <w:bCs/>
          <w:spacing w:val="-3"/>
        </w:rPr>
      </w:pPr>
      <w:r w:rsidRPr="000D6966">
        <w:t>Pasūtītājs Starptautisko un Latvijas Republikas nacionālo sankciju likuma 11.</w:t>
      </w:r>
      <w:r w:rsidRPr="000D6966">
        <w:rPr>
          <w:vertAlign w:val="superscript"/>
        </w:rPr>
        <w:t xml:space="preserve">1 </w:t>
      </w:r>
      <w:r w:rsidRPr="000D6966">
        <w:t xml:space="preserve">panta noteiktajā kārtībā attiecībā uz </w:t>
      </w:r>
      <w:r w:rsidRPr="000D6966">
        <w:rPr>
          <w:shd w:val="clear" w:color="auto" w:fill="FFFFFF"/>
        </w:rPr>
        <w:t xml:space="preserve">Pretendentu, kuram būtu piešķiramas līguma slēgšanas tiesības, pārbauda, vai attiecībā uz šo Pretendentu, tā valdes vai padomes locekli, patieso labuma guvēju, </w:t>
      </w:r>
      <w:proofErr w:type="spellStart"/>
      <w:r w:rsidRPr="000D6966">
        <w:rPr>
          <w:shd w:val="clear" w:color="auto" w:fill="FFFFFF"/>
        </w:rPr>
        <w:t>pārstāvēttiesīgo</w:t>
      </w:r>
      <w:proofErr w:type="spellEnd"/>
      <w:r w:rsidRPr="000D6966">
        <w:rPr>
          <w:shd w:val="clear" w:color="auto" w:fill="FFFFFF"/>
        </w:rPr>
        <w:t xml:space="preserve"> personu vai prokūristu, vai personu, kura ir pilnvarota pārstāvēt Pretendentu darbībās, kas saistītas ar filiāli, vai personālsabiedrības biedru, tā valdes vai padomes locekli, patieso labuma guvēju, </w:t>
      </w:r>
      <w:proofErr w:type="spellStart"/>
      <w:r w:rsidRPr="000D6966">
        <w:rPr>
          <w:shd w:val="clear" w:color="auto" w:fill="FFFFFF"/>
        </w:rPr>
        <w:t>pārstāvēttiesīgo</w:t>
      </w:r>
      <w:proofErr w:type="spellEnd"/>
      <w:r w:rsidRPr="000D6966">
        <w:rPr>
          <w:shd w:val="clear" w:color="auto" w:fill="FFFFFF"/>
        </w:rPr>
        <w:t xml:space="preserve"> personu vai prokūristu, ja Pretendents ir personālsabiedrība, ir noteiktas starptautiskās vai nacionālās sankcijas vai būtiskas finanšu tirgus intereses ietekmējošas Eiropas Savienības vai Ziemeļatlantijas līguma organizācijas dalībvalsts sankcijas. Ja attiecībā uz Pretendentu vai kādu no minētajām personām noteiktās starptautiskās vai nacionālās sankcijas vai būtiskas finanšu tirgus intereses ietekmējošas Eiropas Savienības vai Ziemeļatlantijas līguma organizācijas dalībvalsts sankcijas kavēs līguma izpildi, Pretendents ir izslēdzams no dalības iepirkuma procedūrā.</w:t>
      </w:r>
    </w:p>
    <w:p w14:paraId="7DC0087C" w14:textId="23974C1B" w:rsidR="00235204" w:rsidRPr="00BF1D8F" w:rsidRDefault="00235204" w:rsidP="00960F1E">
      <w:pPr>
        <w:pStyle w:val="Sarakstarindkopa"/>
        <w:numPr>
          <w:ilvl w:val="0"/>
          <w:numId w:val="3"/>
        </w:numPr>
        <w:spacing w:before="120" w:after="120"/>
        <w:ind w:left="357" w:hanging="357"/>
        <w:jc w:val="both"/>
        <w:rPr>
          <w:b/>
          <w:bCs/>
        </w:rPr>
      </w:pPr>
      <w:bookmarkStart w:id="228" w:name="_Toc511729236"/>
      <w:r w:rsidRPr="00BF1D8F">
        <w:rPr>
          <w:b/>
          <w:bCs/>
        </w:rPr>
        <w:t>Lēmuma pieņemšana, paziņošana un līguma slēgšana</w:t>
      </w:r>
      <w:bookmarkEnd w:id="228"/>
    </w:p>
    <w:p w14:paraId="4B12698B" w14:textId="77777777" w:rsidR="00235204" w:rsidRPr="00BF1D8F" w:rsidRDefault="00235204" w:rsidP="00235204">
      <w:pPr>
        <w:numPr>
          <w:ilvl w:val="1"/>
          <w:numId w:val="3"/>
        </w:numPr>
        <w:ind w:hanging="508"/>
        <w:jc w:val="both"/>
      </w:pPr>
      <w:r w:rsidRPr="00BF1D8F">
        <w:t xml:space="preserve">Pēc piedāvājumu izvērtēšanas iepirkuma komisija pieņem lēmumu par iepirkuma līguma slēgšanas tiesību piešķiršanu. </w:t>
      </w:r>
    </w:p>
    <w:p w14:paraId="1C67D3F0" w14:textId="77777777" w:rsidR="00235204" w:rsidRPr="00BF1D8F" w:rsidRDefault="00235204" w:rsidP="00235204">
      <w:pPr>
        <w:numPr>
          <w:ilvl w:val="1"/>
          <w:numId w:val="3"/>
        </w:numPr>
        <w:ind w:hanging="508"/>
        <w:jc w:val="both"/>
      </w:pPr>
      <w:r w:rsidRPr="00BF1D8F">
        <w:t>Komisija 3 (triju) darbdienu laikā pēc lēmuma pieņemšanas vienlaikus informē visus Pretendentus par pieņemto lēmumu attiecībā uz līguma slēgšanu, nosūtot informāciju pa pastu, faksu vai elektroniski, izmantojot drošu elektronisko parakstu, vai pievienojot elektroniskajam pastam skenētu dokumentu, un saglabājot pierādījumus par informācijas nosūtīšanas datumu un veidu. Komisija paziņo izraudzītā Pretendenta nosaukumu, norādot:</w:t>
      </w:r>
    </w:p>
    <w:p w14:paraId="563A5AE1" w14:textId="2FED6075" w:rsidR="00235204" w:rsidRPr="00BF1D8F" w:rsidRDefault="008C15FF" w:rsidP="008C15FF">
      <w:pPr>
        <w:numPr>
          <w:ilvl w:val="2"/>
          <w:numId w:val="3"/>
        </w:numPr>
        <w:ind w:left="1843" w:hanging="709"/>
        <w:jc w:val="both"/>
      </w:pPr>
      <w:r w:rsidRPr="00BF1D8F">
        <w:t xml:space="preserve"> </w:t>
      </w:r>
      <w:r w:rsidR="00235204" w:rsidRPr="00BF1D8F">
        <w:t>noraidītajam Pretendentam - tā iesniegtā piedāvājuma noraidīšanas iemeslus;</w:t>
      </w:r>
    </w:p>
    <w:p w14:paraId="17BD4886" w14:textId="68042D25" w:rsidR="00235204" w:rsidRPr="00BF1D8F" w:rsidRDefault="00235204" w:rsidP="008C15FF">
      <w:pPr>
        <w:numPr>
          <w:ilvl w:val="2"/>
          <w:numId w:val="3"/>
        </w:numPr>
        <w:ind w:left="1843" w:hanging="709"/>
        <w:jc w:val="both"/>
      </w:pPr>
      <w:r w:rsidRPr="00BF1D8F">
        <w:t>izraudzītā piedāvājuma raksturojumu un nosacītās priekšrocības;</w:t>
      </w:r>
    </w:p>
    <w:p w14:paraId="53940DE7" w14:textId="77777777" w:rsidR="00235204" w:rsidRPr="00BF1D8F" w:rsidRDefault="00235204" w:rsidP="008C15FF">
      <w:pPr>
        <w:numPr>
          <w:ilvl w:val="2"/>
          <w:numId w:val="3"/>
        </w:numPr>
        <w:tabs>
          <w:tab w:val="num" w:pos="3119"/>
        </w:tabs>
        <w:ind w:left="1843" w:hanging="788"/>
        <w:jc w:val="both"/>
      </w:pPr>
      <w:r w:rsidRPr="00BF1D8F">
        <w:lastRenderedPageBreak/>
        <w:t>termiņu, kādā Pretendents, ievērojot Publisko iepirkumu likuma 68. panta otrās daļas 1. un 2. punktu, var iesniegt Iepirkumu uzraudzības birojam iesniegumu par iepirkuma procedūras pārkāpumiem.</w:t>
      </w:r>
    </w:p>
    <w:p w14:paraId="2653DAE0" w14:textId="7571F521" w:rsidR="00235204" w:rsidRPr="00BF1D8F" w:rsidRDefault="00235204" w:rsidP="00235204">
      <w:pPr>
        <w:numPr>
          <w:ilvl w:val="1"/>
          <w:numId w:val="3"/>
        </w:numPr>
        <w:ind w:hanging="508"/>
        <w:jc w:val="both"/>
      </w:pPr>
      <w:r w:rsidRPr="00BF1D8F">
        <w:t>Ja iepirkuma procedūra ir izbeigta vai pārtraukta, komisija 3 (triju) darbdienu laikā pēc lēmuma pieņemšanas vienlaikus informē visus Pretendentus par visiem iepirkuma procedūras izbeigšanas vai pārtraukšanas iemesliem, un informē par termiņu, kādā Pretendents, ievērojot Publisko iepirkumu likuma 68.</w:t>
      </w:r>
      <w:r w:rsidR="00FC685C" w:rsidRPr="00BF1D8F">
        <w:t xml:space="preserve"> </w:t>
      </w:r>
      <w:r w:rsidRPr="00BF1D8F">
        <w:t>panta otrās daļas 1. un 2.</w:t>
      </w:r>
      <w:r w:rsidR="00FC685C" w:rsidRPr="00BF1D8F">
        <w:t xml:space="preserve"> </w:t>
      </w:r>
      <w:r w:rsidRPr="00BF1D8F">
        <w:t>punktu, var iesniegt Iepirkumu uzraudzības birojam iesniegumu par iepirkuma procedūras pārkāpumiem.</w:t>
      </w:r>
    </w:p>
    <w:p w14:paraId="7A008D07" w14:textId="77777777" w:rsidR="00BE0BDA" w:rsidRPr="00BF1D8F" w:rsidRDefault="00235204" w:rsidP="00BE0BDA">
      <w:pPr>
        <w:numPr>
          <w:ilvl w:val="1"/>
          <w:numId w:val="3"/>
        </w:numPr>
        <w:ind w:hanging="508"/>
        <w:jc w:val="both"/>
      </w:pPr>
      <w:r w:rsidRPr="00BF1D8F">
        <w:t>Komisija, informējot par rezultātiem, ir tiesīga neizpaust konkrēto informāciju, ja tā var kaitēt sabiedrības interesēm vai tādējādi tiktu pārkāptas piegādātāja likumīgās komerciālās intereses vai godīgas konkurences noteikumi.</w:t>
      </w:r>
    </w:p>
    <w:p w14:paraId="022F3497" w14:textId="77777777" w:rsidR="00235204" w:rsidRPr="00BF1D8F" w:rsidRDefault="00235204" w:rsidP="00BE0BDA">
      <w:pPr>
        <w:numPr>
          <w:ilvl w:val="1"/>
          <w:numId w:val="3"/>
        </w:numPr>
        <w:ind w:hanging="508"/>
        <w:jc w:val="both"/>
      </w:pPr>
      <w:r w:rsidRPr="00BF1D8F">
        <w:t>Komisija sagatavo iepirkuma procedūras ziņojumu par visu iepirkuma procedūru un publicē to Pasūtītāja pircēja profilā 5 (piecu) darbdienu laikā pēc lēmuma pieņemšanas par iepirkuma procedūras rezultātiem.</w:t>
      </w:r>
    </w:p>
    <w:p w14:paraId="68013FD2" w14:textId="77777777" w:rsidR="00235204" w:rsidRPr="00BF1D8F" w:rsidRDefault="00235204" w:rsidP="00235204">
      <w:pPr>
        <w:numPr>
          <w:ilvl w:val="1"/>
          <w:numId w:val="3"/>
        </w:numPr>
        <w:ind w:hanging="508"/>
        <w:jc w:val="both"/>
      </w:pPr>
      <w:r w:rsidRPr="00BF1D8F">
        <w:t>Pasūtītājs 10 (desmit) darbdienu laikā pēc tam, kad noslēgts iepirkuma līgums vai pieņemts lēmums par iepirkuma procedūras izbeigšanu vai pārtraukšanu, iesniedz publicēšanai paziņojumu par līguma slēgšanas tiesību piešķiršanu.</w:t>
      </w:r>
    </w:p>
    <w:p w14:paraId="12FA59A0" w14:textId="77777777" w:rsidR="00235204" w:rsidRPr="00BF1D8F" w:rsidRDefault="00235204" w:rsidP="00235204">
      <w:pPr>
        <w:numPr>
          <w:ilvl w:val="1"/>
          <w:numId w:val="3"/>
        </w:numPr>
        <w:ind w:hanging="508"/>
        <w:jc w:val="both"/>
      </w:pPr>
      <w:r w:rsidRPr="00BF1D8F">
        <w:t>Izraudzītajam Pretendentam:</w:t>
      </w:r>
    </w:p>
    <w:p w14:paraId="294CFCAF" w14:textId="2FD5F404" w:rsidR="00235204" w:rsidRPr="00BF1D8F" w:rsidRDefault="00235204" w:rsidP="00AF3809">
      <w:pPr>
        <w:numPr>
          <w:ilvl w:val="2"/>
          <w:numId w:val="3"/>
        </w:numPr>
        <w:ind w:left="1701" w:hanging="788"/>
        <w:jc w:val="both"/>
      </w:pPr>
      <w:r w:rsidRPr="00BF1D8F">
        <w:t xml:space="preserve">5 (piecu) darbdienu laikā no brīža, kad Pasūtītājs uzaicinājis Pretendentu parakstīt līgumu, nolikuma </w:t>
      </w:r>
      <w:r w:rsidR="005C1DD4" w:rsidRPr="00BF1D8F">
        <w:t>2</w:t>
      </w:r>
      <w:r w:rsidRPr="00BF1D8F">
        <w:t>.1.2.</w:t>
      </w:r>
      <w:r w:rsidR="00FC685C" w:rsidRPr="00BF1D8F">
        <w:t xml:space="preserve"> </w:t>
      </w:r>
      <w:r w:rsidRPr="00BF1D8F">
        <w:t xml:space="preserve">apakšpunktā noteiktajā gadījumā Pasūtītājam jāiesniedz sabiedrības līguma kopija vai jāinformē, ka nodibināta personālsabiedrība; </w:t>
      </w:r>
    </w:p>
    <w:p w14:paraId="098689D6" w14:textId="77777777" w:rsidR="00235204" w:rsidRPr="00BF1D8F" w:rsidRDefault="00235204" w:rsidP="00AF3809">
      <w:pPr>
        <w:numPr>
          <w:ilvl w:val="2"/>
          <w:numId w:val="3"/>
        </w:numPr>
        <w:ind w:left="1701" w:hanging="788"/>
        <w:jc w:val="both"/>
      </w:pPr>
      <w:r w:rsidRPr="00BF1D8F">
        <w:t>jāparaksta un jāiesniedz Pasūtītājam iepirkuma līgums 7 (septiņu) darbdienu laikā no brīža, kad Pasūtītājs uzaicinājis Pretendentu parakstīt līgumu;</w:t>
      </w:r>
    </w:p>
    <w:p w14:paraId="09629C6E" w14:textId="77777777" w:rsidR="00235204" w:rsidRPr="00BF1D8F" w:rsidRDefault="00235204" w:rsidP="00235204">
      <w:pPr>
        <w:numPr>
          <w:ilvl w:val="1"/>
          <w:numId w:val="3"/>
        </w:numPr>
        <w:ind w:hanging="508"/>
        <w:jc w:val="both"/>
      </w:pPr>
      <w:r w:rsidRPr="00BF1D8F">
        <w:t xml:space="preserve">Iepirkuma līgumu slēdz ne agrāk kā nākamajā darbdienā pēc nogaidīšanas termiņa beigām, ja Iepirkumu uzraudzības birojā nav Publisko iepirkumu likuma 68. pantā noteiktajā kārtībā iesniegts iesniegums par iepirkuma procedūras pārkāpumiem. </w:t>
      </w:r>
    </w:p>
    <w:p w14:paraId="2717D897" w14:textId="3DFF0F33" w:rsidR="00235204" w:rsidRPr="00BF1D8F" w:rsidRDefault="00235204" w:rsidP="00235204">
      <w:pPr>
        <w:numPr>
          <w:ilvl w:val="1"/>
          <w:numId w:val="3"/>
        </w:numPr>
        <w:jc w:val="both"/>
      </w:pPr>
      <w:r w:rsidRPr="00BF1D8F">
        <w:t>Iepirkuma līgumu var slēgt, neievērojot nogaidīšanas termiņu, ja vienīgajam Pretendentam tiek piešķirtas iepirkuma līguma slēgšanas tiesības un nav pretendentu, kas būtu tiesīgi iesniegt iesniegumu PIL 68.</w:t>
      </w:r>
      <w:r w:rsidR="00FC685C" w:rsidRPr="00BF1D8F">
        <w:t xml:space="preserve"> </w:t>
      </w:r>
      <w:r w:rsidRPr="00BF1D8F">
        <w:t>pantā noteiktajā kārtībā.</w:t>
      </w:r>
    </w:p>
    <w:p w14:paraId="58DCEE46" w14:textId="77777777" w:rsidR="00235204" w:rsidRPr="00BF1D8F" w:rsidRDefault="00235204" w:rsidP="00235204">
      <w:pPr>
        <w:numPr>
          <w:ilvl w:val="1"/>
          <w:numId w:val="3"/>
        </w:numPr>
        <w:jc w:val="both"/>
      </w:pPr>
      <w:r w:rsidRPr="00BF1D8F">
        <w:t xml:space="preserve">Iepirkuma līgumu slēdz uz Pretendenta piedāvājuma pamata atbilstoši nolikuma </w:t>
      </w:r>
      <w:r w:rsidR="00570ED6" w:rsidRPr="00BF1D8F">
        <w:rPr>
          <w:color w:val="000000" w:themeColor="text1"/>
        </w:rPr>
        <w:t>3</w:t>
      </w:r>
      <w:r w:rsidRPr="00BF1D8F">
        <w:rPr>
          <w:color w:val="000000" w:themeColor="text1"/>
        </w:rPr>
        <w:t>. </w:t>
      </w:r>
      <w:r w:rsidRPr="00BF1D8F">
        <w:t>pielikumam „Līguma projekts”. Līgumam pievieno iepirkuma laikā veikto saraksti ar  piegādātājiem, kas ir svarīga līguma izpildei.</w:t>
      </w:r>
    </w:p>
    <w:p w14:paraId="2EADCFF8" w14:textId="77777777" w:rsidR="00235204" w:rsidRPr="00BF1D8F" w:rsidRDefault="00235204" w:rsidP="00235204">
      <w:pPr>
        <w:numPr>
          <w:ilvl w:val="1"/>
          <w:numId w:val="3"/>
        </w:numPr>
        <w:ind w:hanging="508"/>
        <w:jc w:val="both"/>
      </w:pPr>
      <w:r w:rsidRPr="00BF1D8F">
        <w:t xml:space="preserve">Komisija ir tiesīga pieņemt lēmumu par līguma slēgšanas tiesību piešķiršanu nākamajam Pretendentam, kurš piedāvājis saimnieciski visizdevīgāko piedāvājumu, ja Pretendents nolikumā noteiktajā termiņā: </w:t>
      </w:r>
    </w:p>
    <w:p w14:paraId="5D101D15" w14:textId="77777777" w:rsidR="00235204" w:rsidRPr="00BF1D8F" w:rsidRDefault="00235204" w:rsidP="00C64D49">
      <w:pPr>
        <w:numPr>
          <w:ilvl w:val="2"/>
          <w:numId w:val="3"/>
        </w:numPr>
        <w:ind w:left="1701" w:hanging="788"/>
        <w:jc w:val="both"/>
      </w:pPr>
      <w:r w:rsidRPr="00BF1D8F">
        <w:t>nolikumā noteiktajā gadījumā un termiņā atsakās slēgt sabiedrības līgumu, neiesniedz sabiedrības līguma kopiju vai neinformē par personālsabiedrības nodibināšanu;</w:t>
      </w:r>
    </w:p>
    <w:p w14:paraId="4E388D1D" w14:textId="77777777" w:rsidR="00235204" w:rsidRPr="00BF1D8F" w:rsidRDefault="00235204" w:rsidP="00C64D49">
      <w:pPr>
        <w:numPr>
          <w:ilvl w:val="2"/>
          <w:numId w:val="3"/>
        </w:numPr>
        <w:tabs>
          <w:tab w:val="num" w:pos="4253"/>
        </w:tabs>
        <w:ind w:left="1701" w:hanging="788"/>
        <w:jc w:val="both"/>
      </w:pPr>
      <w:r w:rsidRPr="00BF1D8F">
        <w:t>atsakās slēgt līgumu vai neiesniedz parakstītu līgumu</w:t>
      </w:r>
      <w:r w:rsidRPr="00BF1D8F">
        <w:rPr>
          <w:color w:val="000000" w:themeColor="text1"/>
        </w:rPr>
        <w:t>.</w:t>
      </w:r>
    </w:p>
    <w:p w14:paraId="5B8DF050" w14:textId="39891E38" w:rsidR="00235204" w:rsidRPr="00BF1D8F" w:rsidRDefault="00235204" w:rsidP="006C1DD2">
      <w:pPr>
        <w:pStyle w:val="Sarakstarindkopa"/>
        <w:numPr>
          <w:ilvl w:val="0"/>
          <w:numId w:val="3"/>
        </w:numPr>
        <w:spacing w:before="120" w:after="120"/>
        <w:ind w:left="357" w:hanging="357"/>
        <w:jc w:val="both"/>
        <w:rPr>
          <w:b/>
          <w:bCs/>
        </w:rPr>
      </w:pPr>
      <w:bookmarkStart w:id="229" w:name="_Toc58053991"/>
      <w:r w:rsidRPr="00BF1D8F">
        <w:rPr>
          <w:b/>
          <w:bCs/>
        </w:rPr>
        <w:t>Atklāta konkursa nolikuma pielikumi</w:t>
      </w:r>
    </w:p>
    <w:p w14:paraId="6F491283" w14:textId="069143B7" w:rsidR="00570ED6" w:rsidRPr="00BF1D8F" w:rsidRDefault="00570ED6" w:rsidP="001D5AC9">
      <w:pPr>
        <w:pStyle w:val="Pamatteksts"/>
        <w:numPr>
          <w:ilvl w:val="1"/>
          <w:numId w:val="3"/>
        </w:numPr>
        <w:rPr>
          <w:b w:val="0"/>
        </w:rPr>
      </w:pPr>
      <w:r w:rsidRPr="00BF1D8F">
        <w:rPr>
          <w:b w:val="0"/>
        </w:rPr>
        <w:t xml:space="preserve">Šim </w:t>
      </w:r>
      <w:smartTag w:uri="schemas-tilde-lv/tildestengine" w:element="veidnes">
        <w:smartTagPr>
          <w:attr w:name="baseform" w:val="nolikum|s"/>
          <w:attr w:name="id" w:val="-1"/>
          <w:attr w:name="text" w:val="nolikumam"/>
        </w:smartTagPr>
        <w:r w:rsidRPr="00BF1D8F">
          <w:rPr>
            <w:b w:val="0"/>
          </w:rPr>
          <w:t>nolikumam</w:t>
        </w:r>
      </w:smartTag>
      <w:r w:rsidRPr="00BF1D8F">
        <w:rPr>
          <w:b w:val="0"/>
        </w:rPr>
        <w:t xml:space="preserve"> ir pievienoti </w:t>
      </w:r>
      <w:r w:rsidR="00C80F4A" w:rsidRPr="00BF1D8F">
        <w:rPr>
          <w:b w:val="0"/>
        </w:rPr>
        <w:t>8</w:t>
      </w:r>
      <w:r w:rsidRPr="00BF1D8F">
        <w:rPr>
          <w:b w:val="0"/>
        </w:rPr>
        <w:t xml:space="preserve"> (</w:t>
      </w:r>
      <w:r w:rsidR="00C80F4A" w:rsidRPr="00BF1D8F">
        <w:rPr>
          <w:b w:val="0"/>
        </w:rPr>
        <w:t>asto</w:t>
      </w:r>
      <w:r w:rsidRPr="00BF1D8F">
        <w:rPr>
          <w:b w:val="0"/>
        </w:rPr>
        <w:t>ņi) pielikumi, kas ir tā neatņemamas sastāvdaļas:</w:t>
      </w:r>
    </w:p>
    <w:p w14:paraId="6158298B" w14:textId="77777777" w:rsidR="00570ED6" w:rsidRPr="00BF1D8F" w:rsidRDefault="00570ED6" w:rsidP="00944EFD">
      <w:pPr>
        <w:pStyle w:val="Pamatteksts"/>
        <w:numPr>
          <w:ilvl w:val="2"/>
          <w:numId w:val="3"/>
        </w:numPr>
        <w:tabs>
          <w:tab w:val="clear" w:pos="1497"/>
          <w:tab w:val="num" w:pos="1276"/>
          <w:tab w:val="num" w:pos="1560"/>
        </w:tabs>
        <w:ind w:left="1560" w:hanging="993"/>
        <w:rPr>
          <w:b w:val="0"/>
        </w:rPr>
      </w:pPr>
      <w:r w:rsidRPr="00BF1D8F">
        <w:rPr>
          <w:b w:val="0"/>
        </w:rPr>
        <w:t>1. pielikums: Pieteikums par piedalīšanos atklātā konkursā uz 2 (divām) lapām;</w:t>
      </w:r>
    </w:p>
    <w:p w14:paraId="0E3EA060" w14:textId="3C3EEDFA" w:rsidR="00570ED6" w:rsidRPr="00BF1D8F" w:rsidRDefault="00570ED6" w:rsidP="00944EFD">
      <w:pPr>
        <w:pStyle w:val="Pamatteksts"/>
        <w:numPr>
          <w:ilvl w:val="2"/>
          <w:numId w:val="3"/>
        </w:numPr>
        <w:tabs>
          <w:tab w:val="clear" w:pos="1497"/>
          <w:tab w:val="num" w:pos="1276"/>
          <w:tab w:val="num" w:pos="1560"/>
        </w:tabs>
        <w:ind w:left="1560" w:hanging="993"/>
        <w:rPr>
          <w:b w:val="0"/>
        </w:rPr>
      </w:pPr>
      <w:r w:rsidRPr="00BF1D8F">
        <w:rPr>
          <w:b w:val="0"/>
        </w:rPr>
        <w:t xml:space="preserve">2. pielikums: Tehniskā specifikācija uz </w:t>
      </w:r>
      <w:r w:rsidR="00473FC3" w:rsidRPr="00BF1D8F">
        <w:rPr>
          <w:b w:val="0"/>
        </w:rPr>
        <w:t>3</w:t>
      </w:r>
      <w:r w:rsidRPr="00BF1D8F">
        <w:rPr>
          <w:b w:val="0"/>
        </w:rPr>
        <w:t xml:space="preserve"> (</w:t>
      </w:r>
      <w:r w:rsidR="00473FC3" w:rsidRPr="00BF1D8F">
        <w:rPr>
          <w:b w:val="0"/>
        </w:rPr>
        <w:t>trīs</w:t>
      </w:r>
      <w:r w:rsidRPr="00BF1D8F">
        <w:rPr>
          <w:b w:val="0"/>
        </w:rPr>
        <w:t>) lapām;</w:t>
      </w:r>
    </w:p>
    <w:p w14:paraId="139B456A" w14:textId="0BBA73DE" w:rsidR="00570ED6" w:rsidRPr="00BF1D8F" w:rsidRDefault="00570ED6" w:rsidP="00944EFD">
      <w:pPr>
        <w:pStyle w:val="Pamatteksts"/>
        <w:numPr>
          <w:ilvl w:val="2"/>
          <w:numId w:val="3"/>
        </w:numPr>
        <w:tabs>
          <w:tab w:val="clear" w:pos="1497"/>
          <w:tab w:val="num" w:pos="1276"/>
          <w:tab w:val="num" w:pos="1560"/>
        </w:tabs>
        <w:ind w:left="1560" w:hanging="993"/>
        <w:rPr>
          <w:b w:val="0"/>
        </w:rPr>
      </w:pPr>
      <w:r w:rsidRPr="00BF1D8F">
        <w:rPr>
          <w:b w:val="0"/>
        </w:rPr>
        <w:t xml:space="preserve">3. pielikums: Līguma projekts uz </w:t>
      </w:r>
      <w:r w:rsidR="00473FC3" w:rsidRPr="00BF1D8F">
        <w:rPr>
          <w:b w:val="0"/>
        </w:rPr>
        <w:t>8</w:t>
      </w:r>
      <w:r w:rsidRPr="00BF1D8F">
        <w:rPr>
          <w:b w:val="0"/>
        </w:rPr>
        <w:t xml:space="preserve"> (</w:t>
      </w:r>
      <w:r w:rsidR="00473FC3" w:rsidRPr="00BF1D8F">
        <w:rPr>
          <w:b w:val="0"/>
        </w:rPr>
        <w:t>astoņām</w:t>
      </w:r>
      <w:r w:rsidRPr="00BF1D8F">
        <w:rPr>
          <w:b w:val="0"/>
        </w:rPr>
        <w:t>) lapām;</w:t>
      </w:r>
    </w:p>
    <w:p w14:paraId="3641CF90" w14:textId="684AAB32" w:rsidR="00570ED6" w:rsidRPr="00BF1D8F" w:rsidRDefault="00A23EF1" w:rsidP="00944EFD">
      <w:pPr>
        <w:pStyle w:val="Pamatteksts"/>
        <w:numPr>
          <w:ilvl w:val="2"/>
          <w:numId w:val="3"/>
        </w:numPr>
        <w:tabs>
          <w:tab w:val="clear" w:pos="1497"/>
          <w:tab w:val="num" w:pos="1276"/>
          <w:tab w:val="num" w:pos="1560"/>
        </w:tabs>
        <w:ind w:left="1560" w:hanging="993"/>
        <w:rPr>
          <w:b w:val="0"/>
        </w:rPr>
      </w:pPr>
      <w:r w:rsidRPr="00BF1D8F">
        <w:rPr>
          <w:b w:val="0"/>
        </w:rPr>
        <w:t>4</w:t>
      </w:r>
      <w:r w:rsidR="00570ED6" w:rsidRPr="00BF1D8F">
        <w:rPr>
          <w:b w:val="0"/>
        </w:rPr>
        <w:t xml:space="preserve">. pielikums: </w:t>
      </w:r>
      <w:bookmarkStart w:id="230" w:name="_Hlk116654974"/>
      <w:r w:rsidRPr="00BF1D8F">
        <w:rPr>
          <w:b w:val="0"/>
        </w:rPr>
        <w:t>Tehniskā un f</w:t>
      </w:r>
      <w:r w:rsidR="00570ED6" w:rsidRPr="00BF1D8F">
        <w:rPr>
          <w:b w:val="0"/>
        </w:rPr>
        <w:t>inanšu piedāvājuma veidlapa</w:t>
      </w:r>
      <w:bookmarkEnd w:id="230"/>
      <w:r w:rsidR="00570ED6" w:rsidRPr="00BF1D8F">
        <w:rPr>
          <w:b w:val="0"/>
        </w:rPr>
        <w:t xml:space="preserve"> uz 1 (vienas) lapas;</w:t>
      </w:r>
    </w:p>
    <w:p w14:paraId="15C4941E" w14:textId="4B3970A2" w:rsidR="00570ED6" w:rsidRPr="00BF1D8F" w:rsidRDefault="00A23EF1" w:rsidP="00463A9F">
      <w:pPr>
        <w:pStyle w:val="Pamatteksts"/>
        <w:numPr>
          <w:ilvl w:val="2"/>
          <w:numId w:val="3"/>
        </w:numPr>
        <w:tabs>
          <w:tab w:val="clear" w:pos="1497"/>
          <w:tab w:val="num" w:pos="1276"/>
        </w:tabs>
        <w:ind w:left="1701" w:hanging="1134"/>
        <w:rPr>
          <w:b w:val="0"/>
        </w:rPr>
      </w:pPr>
      <w:r w:rsidRPr="00BF1D8F">
        <w:rPr>
          <w:b w:val="0"/>
        </w:rPr>
        <w:t>5</w:t>
      </w:r>
      <w:r w:rsidR="00570ED6" w:rsidRPr="00BF1D8F">
        <w:rPr>
          <w:b w:val="0"/>
        </w:rPr>
        <w:t>.</w:t>
      </w:r>
      <w:r w:rsidR="00463A9F" w:rsidRPr="00BF1D8F">
        <w:rPr>
          <w:b w:val="0"/>
        </w:rPr>
        <w:t xml:space="preserve"> </w:t>
      </w:r>
      <w:r w:rsidR="00570ED6" w:rsidRPr="00BF1D8F">
        <w:rPr>
          <w:b w:val="0"/>
        </w:rPr>
        <w:t>pielikums:</w:t>
      </w:r>
      <w:r w:rsidR="00463A9F" w:rsidRPr="00BF1D8F">
        <w:rPr>
          <w:b w:val="0"/>
        </w:rPr>
        <w:t xml:space="preserve"> </w:t>
      </w:r>
      <w:r w:rsidR="00570ED6" w:rsidRPr="00BF1D8F">
        <w:rPr>
          <w:b w:val="0"/>
        </w:rPr>
        <w:t xml:space="preserve">Saimnieciski visizdevīgākā piedāvājuma noteikšanas kārtība uz 3 </w:t>
      </w:r>
      <w:r w:rsidR="001D5AC9" w:rsidRPr="00BF1D8F">
        <w:rPr>
          <w:b w:val="0"/>
        </w:rPr>
        <w:t xml:space="preserve">                     </w:t>
      </w:r>
      <w:r w:rsidR="00570ED6" w:rsidRPr="00BF1D8F">
        <w:rPr>
          <w:b w:val="0"/>
        </w:rPr>
        <w:t>(trīs) lapām;</w:t>
      </w:r>
    </w:p>
    <w:p w14:paraId="3172FD58" w14:textId="4F1E9C93" w:rsidR="00570ED6" w:rsidRPr="00BF1D8F" w:rsidRDefault="00A23EF1" w:rsidP="00944EFD">
      <w:pPr>
        <w:pStyle w:val="Pamatteksts"/>
        <w:numPr>
          <w:ilvl w:val="2"/>
          <w:numId w:val="3"/>
        </w:numPr>
        <w:tabs>
          <w:tab w:val="clear" w:pos="1497"/>
          <w:tab w:val="num" w:pos="1276"/>
          <w:tab w:val="num" w:pos="1560"/>
        </w:tabs>
        <w:ind w:left="1560" w:hanging="993"/>
        <w:rPr>
          <w:b w:val="0"/>
        </w:rPr>
      </w:pPr>
      <w:r w:rsidRPr="00BF1D8F">
        <w:rPr>
          <w:b w:val="0"/>
        </w:rPr>
        <w:t>6</w:t>
      </w:r>
      <w:r w:rsidR="00570ED6" w:rsidRPr="00BF1D8F">
        <w:rPr>
          <w:b w:val="0"/>
        </w:rPr>
        <w:t>. pielikums:</w:t>
      </w:r>
      <w:r w:rsidR="00F61B19" w:rsidRPr="00BF1D8F">
        <w:rPr>
          <w:b w:val="0"/>
        </w:rPr>
        <w:t xml:space="preserve"> </w:t>
      </w:r>
      <w:r w:rsidR="00570ED6" w:rsidRPr="00BF1D8F">
        <w:rPr>
          <w:b w:val="0"/>
        </w:rPr>
        <w:t>Saimnieciski izdevīgākā piedāvājuma vērtēšanas kopsavilkuma veidlapa uz 1 (vienas) lapas;</w:t>
      </w:r>
    </w:p>
    <w:p w14:paraId="6FCFD52B" w14:textId="6B774FD8" w:rsidR="00012F1A" w:rsidRPr="00012F1A" w:rsidRDefault="00A23EF1" w:rsidP="00012F1A">
      <w:pPr>
        <w:pStyle w:val="Pamatteksts"/>
        <w:numPr>
          <w:ilvl w:val="2"/>
          <w:numId w:val="3"/>
        </w:numPr>
        <w:tabs>
          <w:tab w:val="clear" w:pos="1497"/>
          <w:tab w:val="num" w:pos="1276"/>
          <w:tab w:val="num" w:pos="1560"/>
        </w:tabs>
        <w:ind w:left="1560" w:hanging="993"/>
        <w:rPr>
          <w:b w:val="0"/>
        </w:rPr>
      </w:pPr>
      <w:r w:rsidRPr="00BF1D8F">
        <w:rPr>
          <w:b w:val="0"/>
        </w:rPr>
        <w:t>7</w:t>
      </w:r>
      <w:r w:rsidR="00570ED6" w:rsidRPr="00BF1D8F">
        <w:rPr>
          <w:b w:val="0"/>
        </w:rPr>
        <w:t>. pielikums: Kvalifikācijas veidlapa uz 1 (vienas) lapas;</w:t>
      </w:r>
    </w:p>
    <w:p w14:paraId="4A315615" w14:textId="7EB99ED7" w:rsidR="00570ED6" w:rsidRPr="00BF1D8F" w:rsidRDefault="00A23EF1" w:rsidP="00944EFD">
      <w:pPr>
        <w:pStyle w:val="Pamatteksts"/>
        <w:numPr>
          <w:ilvl w:val="2"/>
          <w:numId w:val="3"/>
        </w:numPr>
        <w:tabs>
          <w:tab w:val="clear" w:pos="1497"/>
          <w:tab w:val="num" w:pos="1276"/>
          <w:tab w:val="num" w:pos="1560"/>
        </w:tabs>
        <w:ind w:left="1560" w:hanging="993"/>
        <w:rPr>
          <w:b w:val="0"/>
        </w:rPr>
      </w:pPr>
      <w:r w:rsidRPr="00BF1D8F">
        <w:rPr>
          <w:b w:val="0"/>
        </w:rPr>
        <w:lastRenderedPageBreak/>
        <w:t>8</w:t>
      </w:r>
      <w:r w:rsidR="00570ED6" w:rsidRPr="00BF1D8F">
        <w:rPr>
          <w:b w:val="0"/>
        </w:rPr>
        <w:t>.</w:t>
      </w:r>
      <w:r w:rsidR="00463A9F" w:rsidRPr="00BF1D8F">
        <w:rPr>
          <w:b w:val="0"/>
        </w:rPr>
        <w:t xml:space="preserve"> </w:t>
      </w:r>
      <w:r w:rsidR="00570ED6" w:rsidRPr="00BF1D8F">
        <w:rPr>
          <w:b w:val="0"/>
        </w:rPr>
        <w:t>pielikums:</w:t>
      </w:r>
      <w:r w:rsidR="00463A9F" w:rsidRPr="00BF1D8F">
        <w:rPr>
          <w:b w:val="0"/>
        </w:rPr>
        <w:t xml:space="preserve"> </w:t>
      </w:r>
      <w:r w:rsidR="00570ED6" w:rsidRPr="00BF1D8F">
        <w:rPr>
          <w:b w:val="0"/>
        </w:rPr>
        <w:t>Apliecinājums par videi draudzīgu izlietotā iepakojuma apsaimniekošanu uz 1 (vienas) lapas.</w:t>
      </w:r>
    </w:p>
    <w:p w14:paraId="61C02E55" w14:textId="77777777" w:rsidR="00235204" w:rsidRPr="00BF1D8F" w:rsidRDefault="00235204" w:rsidP="00235204">
      <w:pPr>
        <w:pStyle w:val="Pamatteksts"/>
        <w:ind w:left="567"/>
      </w:pPr>
    </w:p>
    <w:p w14:paraId="341EDA2E" w14:textId="1DF064C7" w:rsidR="00235204" w:rsidRPr="00BF1D8F" w:rsidRDefault="00FC685C" w:rsidP="00235204">
      <w:pPr>
        <w:ind w:left="360" w:hanging="360"/>
        <w:jc w:val="both"/>
        <w:rPr>
          <w:b/>
          <w:bCs/>
        </w:rPr>
      </w:pPr>
      <w:r w:rsidRPr="00BF1D8F">
        <w:t>I</w:t>
      </w:r>
      <w:r w:rsidR="00235204" w:rsidRPr="00BF1D8F">
        <w:t>epirkumu komisijas priekšsēdētājs</w:t>
      </w:r>
      <w:r w:rsidR="00235204" w:rsidRPr="00BF1D8F">
        <w:tab/>
      </w:r>
      <w:r w:rsidR="00235204" w:rsidRPr="00BF1D8F">
        <w:tab/>
      </w:r>
      <w:r w:rsidR="00235204" w:rsidRPr="00BF1D8F">
        <w:tab/>
      </w:r>
      <w:r w:rsidR="00235204" w:rsidRPr="00BF1D8F">
        <w:tab/>
      </w:r>
      <w:r w:rsidR="00235204" w:rsidRPr="00BF1D8F">
        <w:tab/>
      </w:r>
      <w:r w:rsidR="00235204" w:rsidRPr="00BF1D8F">
        <w:tab/>
        <w:t xml:space="preserve">     </w:t>
      </w:r>
      <w:bookmarkStart w:id="231" w:name="_Toc223763544"/>
      <w:bookmarkStart w:id="232" w:name="_Toc223763697"/>
      <w:bookmarkStart w:id="233" w:name="_Toc223763770"/>
      <w:bookmarkStart w:id="234" w:name="_Toc223764111"/>
      <w:bookmarkStart w:id="235" w:name="_Toc223764487"/>
      <w:bookmarkStart w:id="236" w:name="_Toc223765212"/>
      <w:bookmarkStart w:id="237" w:name="_Toc223765298"/>
      <w:bookmarkStart w:id="238" w:name="_Toc223765377"/>
      <w:bookmarkStart w:id="239" w:name="_Toc223765436"/>
      <w:bookmarkStart w:id="240" w:name="_Toc223765490"/>
      <w:bookmarkStart w:id="241" w:name="_Toc223765628"/>
      <w:bookmarkStart w:id="242" w:name="_Toc223765767"/>
      <w:r w:rsidRPr="00BF1D8F">
        <w:tab/>
      </w:r>
      <w:r w:rsidR="00B6429A" w:rsidRPr="00BF1D8F">
        <w:t xml:space="preserve">         </w:t>
      </w:r>
      <w:r w:rsidR="009431FF" w:rsidRPr="00BF1D8F">
        <w:t>Z. Ozols</w:t>
      </w:r>
      <w:r w:rsidR="00235204" w:rsidRPr="00BF1D8F">
        <w:rPr>
          <w:b/>
          <w:bCs/>
        </w:rPr>
        <w:br w:type="page"/>
      </w:r>
    </w:p>
    <w:p w14:paraId="1EA4E5FD" w14:textId="537C7AC4" w:rsidR="00235204" w:rsidRPr="00BF1D8F" w:rsidRDefault="00235204" w:rsidP="00235204">
      <w:pPr>
        <w:ind w:left="360" w:right="54"/>
        <w:jc w:val="right"/>
        <w:rPr>
          <w:b/>
          <w:bCs/>
        </w:rPr>
      </w:pPr>
      <w:r w:rsidRPr="00BF1D8F">
        <w:rPr>
          <w:b/>
          <w:bCs/>
        </w:rPr>
        <w:lastRenderedPageBreak/>
        <w:t>1.</w:t>
      </w:r>
      <w:r w:rsidR="00FC685C" w:rsidRPr="00BF1D8F">
        <w:rPr>
          <w:b/>
          <w:bCs/>
        </w:rPr>
        <w:t xml:space="preserve"> </w:t>
      </w:r>
      <w:r w:rsidRPr="00BF1D8F">
        <w:rPr>
          <w:b/>
          <w:bCs/>
        </w:rPr>
        <w:t xml:space="preserve">pielikums </w:t>
      </w:r>
    </w:p>
    <w:p w14:paraId="697E94A1" w14:textId="77777777" w:rsidR="00FC685C" w:rsidRPr="00BF1D8F" w:rsidRDefault="00FC685C" w:rsidP="00235204">
      <w:pPr>
        <w:ind w:left="360" w:right="54"/>
        <w:jc w:val="right"/>
      </w:pPr>
    </w:p>
    <w:p w14:paraId="3717D521" w14:textId="34B8D525" w:rsidR="00235204" w:rsidRPr="00BF1D8F" w:rsidRDefault="00235204" w:rsidP="00FC685C">
      <w:pPr>
        <w:pStyle w:val="Sarakstarindkopa"/>
        <w:jc w:val="right"/>
        <w:rPr>
          <w:color w:val="000000" w:themeColor="text1"/>
          <w:shd w:val="clear" w:color="auto" w:fill="FFFFFF"/>
        </w:rPr>
      </w:pPr>
      <w:r w:rsidRPr="00BF1D8F">
        <w:t xml:space="preserve">Atklāta konkursa </w:t>
      </w:r>
      <w:r w:rsidRPr="00BF1D8F">
        <w:rPr>
          <w:color w:val="000000"/>
          <w:lang w:eastAsia="ar-SA"/>
        </w:rPr>
        <w:t>„</w:t>
      </w:r>
      <w:r w:rsidR="0007282A" w:rsidRPr="00BF1D8F">
        <w:rPr>
          <w:color w:val="000000" w:themeColor="text1"/>
        </w:rPr>
        <w:t>Pārtikas produktu piegāde Cēsu novada pašvaldības Cēsu Bērzaines pamatskolai</w:t>
      </w:r>
      <w:r w:rsidR="000D6966">
        <w:rPr>
          <w:color w:val="000000" w:themeColor="text1"/>
        </w:rPr>
        <w:t xml:space="preserve">” </w:t>
      </w:r>
      <w:r w:rsidRPr="00BF1D8F">
        <w:rPr>
          <w:color w:val="000000"/>
        </w:rPr>
        <w:t xml:space="preserve">iepirkuma identifikācijas Nr. </w:t>
      </w:r>
      <w:r w:rsidR="00B946A7">
        <w:rPr>
          <w:rFonts w:cs="Arial"/>
          <w:b/>
          <w:lang w:eastAsia="lv-LV"/>
        </w:rPr>
        <w:t>CBP/20</w:t>
      </w:r>
      <w:r w:rsidR="00324E07">
        <w:rPr>
          <w:rFonts w:cs="Arial"/>
          <w:b/>
          <w:lang w:eastAsia="lv-LV"/>
        </w:rPr>
        <w:t>2</w:t>
      </w:r>
      <w:r w:rsidR="00B946A7">
        <w:rPr>
          <w:rFonts w:cs="Arial"/>
          <w:b/>
          <w:lang w:eastAsia="lv-LV"/>
        </w:rPr>
        <w:t>5</w:t>
      </w:r>
      <w:r w:rsidR="00E64C35" w:rsidRPr="00A03101">
        <w:rPr>
          <w:rFonts w:cs="Arial"/>
          <w:b/>
          <w:lang w:eastAsia="lv-LV"/>
        </w:rPr>
        <w:t>/1</w:t>
      </w:r>
      <w:r w:rsidR="005A6ED8" w:rsidRPr="00BF1D8F">
        <w:rPr>
          <w:color w:val="000000"/>
        </w:rPr>
        <w:t>,</w:t>
      </w:r>
      <w:r w:rsidRPr="00BF1D8F">
        <w:t xml:space="preserve"> nolikumam</w:t>
      </w:r>
    </w:p>
    <w:p w14:paraId="28583200" w14:textId="77777777" w:rsidR="00235204" w:rsidRPr="00BF1D8F" w:rsidRDefault="00235204" w:rsidP="00235204">
      <w:pPr>
        <w:pStyle w:val="Virsraksts3"/>
        <w:ind w:left="720"/>
        <w:jc w:val="center"/>
      </w:pPr>
      <w:bookmarkStart w:id="243" w:name="_Toc511729238"/>
      <w:r w:rsidRPr="00BF1D8F">
        <w:t>PIETEIKUMS PAR PIEDALĪŠANOS ATKLĀTĀ KONKURSĀ</w:t>
      </w:r>
      <w:bookmarkEnd w:id="243"/>
    </w:p>
    <w:p w14:paraId="5A82E9C3" w14:textId="77777777" w:rsidR="00235204" w:rsidRPr="00BF1D8F" w:rsidRDefault="00235204" w:rsidP="00235204">
      <w:pPr>
        <w:jc w:val="center"/>
      </w:pPr>
    </w:p>
    <w:tbl>
      <w:tblPr>
        <w:tblStyle w:val="Reatabula"/>
        <w:tblW w:w="0" w:type="auto"/>
        <w:tblLook w:val="04A0" w:firstRow="1" w:lastRow="0" w:firstColumn="1" w:lastColumn="0" w:noHBand="0" w:noVBand="1"/>
      </w:tblPr>
      <w:tblGrid>
        <w:gridCol w:w="4353"/>
        <w:gridCol w:w="5278"/>
      </w:tblGrid>
      <w:tr w:rsidR="00235204" w:rsidRPr="00BF1D8F" w14:paraId="38344050" w14:textId="77777777" w:rsidTr="00CF2829">
        <w:tc>
          <w:tcPr>
            <w:tcW w:w="4353" w:type="dxa"/>
          </w:tcPr>
          <w:bookmarkEnd w:id="229"/>
          <w:bookmarkEnd w:id="231"/>
          <w:bookmarkEnd w:id="232"/>
          <w:bookmarkEnd w:id="233"/>
          <w:bookmarkEnd w:id="234"/>
          <w:bookmarkEnd w:id="235"/>
          <w:bookmarkEnd w:id="236"/>
          <w:bookmarkEnd w:id="237"/>
          <w:bookmarkEnd w:id="238"/>
          <w:bookmarkEnd w:id="239"/>
          <w:bookmarkEnd w:id="240"/>
          <w:bookmarkEnd w:id="241"/>
          <w:bookmarkEnd w:id="242"/>
          <w:p w14:paraId="6B4ECDC8" w14:textId="77777777" w:rsidR="00235204" w:rsidRPr="00BF1D8F" w:rsidRDefault="00235204" w:rsidP="00235204">
            <w:pPr>
              <w:spacing w:before="120"/>
              <w:jc w:val="both"/>
              <w:rPr>
                <w:sz w:val="22"/>
                <w:szCs w:val="22"/>
              </w:rPr>
            </w:pPr>
            <w:r w:rsidRPr="00BF1D8F">
              <w:rPr>
                <w:sz w:val="22"/>
                <w:szCs w:val="22"/>
              </w:rPr>
              <w:t>Kam</w:t>
            </w:r>
          </w:p>
        </w:tc>
        <w:tc>
          <w:tcPr>
            <w:tcW w:w="5278" w:type="dxa"/>
          </w:tcPr>
          <w:p w14:paraId="493959BB" w14:textId="4B36E344" w:rsidR="00235204" w:rsidRPr="00BF1D8F" w:rsidRDefault="0007282A" w:rsidP="000D6966">
            <w:pPr>
              <w:spacing w:before="120"/>
              <w:jc w:val="both"/>
              <w:rPr>
                <w:sz w:val="22"/>
                <w:szCs w:val="22"/>
              </w:rPr>
            </w:pPr>
            <w:r w:rsidRPr="00BF1D8F">
              <w:rPr>
                <w:sz w:val="22"/>
                <w:szCs w:val="22"/>
              </w:rPr>
              <w:t>Cēsu novada pašvaldības Cēsu Bērzaines pamatskolai</w:t>
            </w:r>
            <w:r w:rsidR="00235204" w:rsidRPr="00BF1D8F">
              <w:rPr>
                <w:sz w:val="22"/>
                <w:szCs w:val="22"/>
              </w:rPr>
              <w:t xml:space="preserve">, </w:t>
            </w:r>
            <w:r w:rsidRPr="00BF1D8F">
              <w:rPr>
                <w:sz w:val="22"/>
                <w:szCs w:val="22"/>
              </w:rPr>
              <w:t>Bērzaines iela 34, Cēsīs</w:t>
            </w:r>
          </w:p>
        </w:tc>
      </w:tr>
      <w:tr w:rsidR="00235204" w:rsidRPr="00BF1D8F" w14:paraId="7B8732B1" w14:textId="77777777" w:rsidTr="00CF2829">
        <w:tc>
          <w:tcPr>
            <w:tcW w:w="4353" w:type="dxa"/>
          </w:tcPr>
          <w:p w14:paraId="47940DAF" w14:textId="77777777" w:rsidR="00235204" w:rsidRPr="00BF1D8F" w:rsidRDefault="00235204" w:rsidP="00235204">
            <w:pPr>
              <w:jc w:val="both"/>
              <w:rPr>
                <w:i/>
              </w:rPr>
            </w:pPr>
            <w:r w:rsidRPr="00BF1D8F">
              <w:rPr>
                <w:b/>
                <w:i/>
              </w:rPr>
              <w:t xml:space="preserve">Pretendents </w:t>
            </w:r>
            <w:r w:rsidRPr="00BF1D8F">
              <w:rPr>
                <w:i/>
              </w:rPr>
              <w:t>(</w:t>
            </w:r>
            <w:r w:rsidRPr="00BF1D8F">
              <w:rPr>
                <w:i/>
                <w:iCs/>
              </w:rPr>
              <w:t>pretendenta nosaukums)</w:t>
            </w:r>
          </w:p>
        </w:tc>
        <w:tc>
          <w:tcPr>
            <w:tcW w:w="5278" w:type="dxa"/>
          </w:tcPr>
          <w:p w14:paraId="15DDDD80" w14:textId="77777777" w:rsidR="00235204" w:rsidRPr="00BF1D8F" w:rsidRDefault="00235204" w:rsidP="00235204">
            <w:pPr>
              <w:rPr>
                <w:i/>
              </w:rPr>
            </w:pPr>
          </w:p>
        </w:tc>
      </w:tr>
      <w:tr w:rsidR="00235204" w:rsidRPr="00BF1D8F" w14:paraId="5129873D" w14:textId="77777777" w:rsidTr="00CF2829">
        <w:tc>
          <w:tcPr>
            <w:tcW w:w="4353" w:type="dxa"/>
          </w:tcPr>
          <w:p w14:paraId="0CB09D2D" w14:textId="77777777" w:rsidR="00235204" w:rsidRPr="00BF1D8F" w:rsidRDefault="00235204" w:rsidP="00235204">
            <w:pPr>
              <w:jc w:val="both"/>
              <w:rPr>
                <w:b/>
              </w:rPr>
            </w:pPr>
            <w:r w:rsidRPr="00BF1D8F">
              <w:rPr>
                <w:i/>
              </w:rPr>
              <w:t>Vienotais reģistrācijas Nr.</w:t>
            </w:r>
          </w:p>
        </w:tc>
        <w:tc>
          <w:tcPr>
            <w:tcW w:w="5278" w:type="dxa"/>
          </w:tcPr>
          <w:p w14:paraId="6E8A77F9" w14:textId="77777777" w:rsidR="00235204" w:rsidRPr="00BF1D8F" w:rsidRDefault="00235204" w:rsidP="00235204"/>
        </w:tc>
      </w:tr>
      <w:tr w:rsidR="00235204" w:rsidRPr="00BF1D8F" w14:paraId="26CD81F1" w14:textId="77777777" w:rsidTr="00CF2829">
        <w:tc>
          <w:tcPr>
            <w:tcW w:w="4353" w:type="dxa"/>
          </w:tcPr>
          <w:p w14:paraId="41360BB2" w14:textId="77777777" w:rsidR="00235204" w:rsidRPr="00BF1D8F" w:rsidRDefault="00235204" w:rsidP="00235204">
            <w:pPr>
              <w:pStyle w:val="Default"/>
              <w:jc w:val="both"/>
              <w:rPr>
                <w:i/>
              </w:rPr>
            </w:pPr>
            <w:r w:rsidRPr="00BF1D8F">
              <w:rPr>
                <w:i/>
              </w:rPr>
              <w:t>Pretendenta uzņēmums atbilst mazā vai vidējā uzņēmuma statusam</w:t>
            </w:r>
          </w:p>
        </w:tc>
        <w:tc>
          <w:tcPr>
            <w:tcW w:w="5278" w:type="dxa"/>
          </w:tcPr>
          <w:p w14:paraId="516B9204" w14:textId="77777777" w:rsidR="00235204" w:rsidRPr="00BF1D8F" w:rsidRDefault="00235204" w:rsidP="00235204">
            <w:pPr>
              <w:pStyle w:val="Default"/>
            </w:pPr>
          </w:p>
        </w:tc>
      </w:tr>
      <w:tr w:rsidR="00235204" w:rsidRPr="00BF1D8F" w14:paraId="375FB2A3" w14:textId="77777777" w:rsidTr="00CF2829">
        <w:tc>
          <w:tcPr>
            <w:tcW w:w="4353" w:type="dxa"/>
          </w:tcPr>
          <w:p w14:paraId="34FEAFE7" w14:textId="77777777" w:rsidR="00235204" w:rsidRPr="00BF1D8F" w:rsidRDefault="00235204" w:rsidP="001F3DDD">
            <w:pPr>
              <w:jc w:val="both"/>
              <w:rPr>
                <w:i/>
              </w:rPr>
            </w:pPr>
            <w:r w:rsidRPr="00BF1D8F">
              <w:rPr>
                <w:i/>
              </w:rPr>
              <w:t xml:space="preserve">Pretendenta adrese, tālruņa (faksa) numuri, </w:t>
            </w:r>
            <w:r w:rsidR="001F3DDD" w:rsidRPr="00BF1D8F">
              <w:rPr>
                <w:i/>
              </w:rPr>
              <w:t>elektroniskā pasta adrese</w:t>
            </w:r>
          </w:p>
        </w:tc>
        <w:tc>
          <w:tcPr>
            <w:tcW w:w="5278" w:type="dxa"/>
          </w:tcPr>
          <w:p w14:paraId="29AEF0FC" w14:textId="77777777" w:rsidR="00235204" w:rsidRPr="00BF1D8F" w:rsidRDefault="00235204" w:rsidP="00235204"/>
        </w:tc>
      </w:tr>
      <w:tr w:rsidR="00235204" w:rsidRPr="00BF1D8F" w14:paraId="16AEBE26" w14:textId="77777777" w:rsidTr="00CF2829">
        <w:tc>
          <w:tcPr>
            <w:tcW w:w="4353" w:type="dxa"/>
          </w:tcPr>
          <w:p w14:paraId="6D54EECE" w14:textId="77777777" w:rsidR="00235204" w:rsidRPr="00BF1D8F" w:rsidRDefault="00235204" w:rsidP="00235204">
            <w:pPr>
              <w:jc w:val="both"/>
              <w:rPr>
                <w:i/>
              </w:rPr>
            </w:pPr>
            <w:r w:rsidRPr="00BF1D8F">
              <w:rPr>
                <w:i/>
              </w:rPr>
              <w:t>P</w:t>
            </w:r>
            <w:r w:rsidRPr="00BF1D8F">
              <w:rPr>
                <w:i/>
                <w:iCs/>
              </w:rPr>
              <w:t>retendenta bankas rekvizīti</w:t>
            </w:r>
          </w:p>
        </w:tc>
        <w:tc>
          <w:tcPr>
            <w:tcW w:w="5278" w:type="dxa"/>
          </w:tcPr>
          <w:p w14:paraId="6E5A3BA3" w14:textId="77777777" w:rsidR="00235204" w:rsidRPr="00BF1D8F" w:rsidRDefault="00235204" w:rsidP="00235204"/>
        </w:tc>
      </w:tr>
      <w:tr w:rsidR="00235204" w:rsidRPr="00BF1D8F" w14:paraId="4DD3F9AA" w14:textId="77777777" w:rsidTr="00CF2829">
        <w:tc>
          <w:tcPr>
            <w:tcW w:w="4353" w:type="dxa"/>
          </w:tcPr>
          <w:p w14:paraId="48C17ADE" w14:textId="01067C85" w:rsidR="00235204" w:rsidRPr="00BF1D8F" w:rsidRDefault="00235204" w:rsidP="00235204">
            <w:pPr>
              <w:jc w:val="both"/>
              <w:rPr>
                <w:i/>
              </w:rPr>
            </w:pPr>
            <w:r w:rsidRPr="00BF1D8F">
              <w:rPr>
                <w:i/>
              </w:rPr>
              <w:t>Pretendenta pārstāvja vai pilnvarotās personas amats, vārds un uzvārds, tālr.</w:t>
            </w:r>
            <w:r w:rsidR="00944EFD" w:rsidRPr="00BF1D8F">
              <w:rPr>
                <w:i/>
              </w:rPr>
              <w:t xml:space="preserve"> </w:t>
            </w:r>
            <w:r w:rsidRPr="00BF1D8F">
              <w:rPr>
                <w:i/>
              </w:rPr>
              <w:t>Nr</w:t>
            </w:r>
            <w:r w:rsidRPr="00BF1D8F">
              <w:t xml:space="preserve">. </w:t>
            </w:r>
          </w:p>
        </w:tc>
        <w:tc>
          <w:tcPr>
            <w:tcW w:w="5278" w:type="dxa"/>
          </w:tcPr>
          <w:p w14:paraId="41935FEE" w14:textId="77777777" w:rsidR="00235204" w:rsidRPr="00BF1D8F" w:rsidRDefault="00235204" w:rsidP="00235204"/>
        </w:tc>
      </w:tr>
      <w:tr w:rsidR="00235204" w:rsidRPr="00BF1D8F" w14:paraId="493B8333" w14:textId="77777777" w:rsidTr="00CF2829">
        <w:tc>
          <w:tcPr>
            <w:tcW w:w="4353" w:type="dxa"/>
          </w:tcPr>
          <w:p w14:paraId="581DBE2E" w14:textId="77777777" w:rsidR="00235204" w:rsidRPr="00BF1D8F" w:rsidRDefault="00235204" w:rsidP="00235204">
            <w:pPr>
              <w:jc w:val="both"/>
              <w:rPr>
                <w:i/>
              </w:rPr>
            </w:pPr>
            <w:r w:rsidRPr="00BF1D8F">
              <w:rPr>
                <w:i/>
              </w:rPr>
              <w:t>Personas, kas parakstīs iepirkuma līgumu, amats, vārds, uzvārds, tālr. Nr., pilnvarojuma pamats</w:t>
            </w:r>
          </w:p>
        </w:tc>
        <w:tc>
          <w:tcPr>
            <w:tcW w:w="5278" w:type="dxa"/>
          </w:tcPr>
          <w:p w14:paraId="0815D93C" w14:textId="77777777" w:rsidR="00235204" w:rsidRPr="00BF1D8F" w:rsidRDefault="00235204" w:rsidP="00235204"/>
        </w:tc>
      </w:tr>
      <w:tr w:rsidR="00235204" w:rsidRPr="00BF1D8F" w14:paraId="31B6B2A8" w14:textId="77777777" w:rsidTr="00CF2829">
        <w:tc>
          <w:tcPr>
            <w:tcW w:w="4353" w:type="dxa"/>
          </w:tcPr>
          <w:p w14:paraId="0B252268" w14:textId="77777777" w:rsidR="00235204" w:rsidRPr="00BF1D8F" w:rsidRDefault="00235204" w:rsidP="00235204">
            <w:pPr>
              <w:tabs>
                <w:tab w:val="left" w:pos="0"/>
                <w:tab w:val="left" w:pos="360"/>
              </w:tabs>
              <w:jc w:val="both"/>
              <w:rPr>
                <w:b/>
                <w:u w:val="single"/>
              </w:rPr>
            </w:pPr>
            <w:r w:rsidRPr="00BF1D8F">
              <w:rPr>
                <w:i/>
              </w:rPr>
              <w:t xml:space="preserve">Pretendenta par iepirkuma līguma izpildi atbildīgās personas amats, vārds, uzvārds, tālruņa Nr., </w:t>
            </w:r>
            <w:r w:rsidR="001F3DDD" w:rsidRPr="00BF1D8F">
              <w:rPr>
                <w:i/>
              </w:rPr>
              <w:t>elektroniskā pasta adrese</w:t>
            </w:r>
          </w:p>
        </w:tc>
        <w:tc>
          <w:tcPr>
            <w:tcW w:w="5278" w:type="dxa"/>
          </w:tcPr>
          <w:p w14:paraId="2AA5B252" w14:textId="77777777" w:rsidR="00235204" w:rsidRPr="00BF1D8F" w:rsidRDefault="00235204" w:rsidP="00235204"/>
        </w:tc>
      </w:tr>
      <w:tr w:rsidR="00FA24F6" w:rsidRPr="00BF1D8F" w14:paraId="23AD9D1F" w14:textId="77777777" w:rsidTr="00CF2829">
        <w:tc>
          <w:tcPr>
            <w:tcW w:w="4353" w:type="dxa"/>
          </w:tcPr>
          <w:p w14:paraId="50230A5B" w14:textId="33FD5A9A" w:rsidR="00FA24F6" w:rsidRPr="00BF1D8F" w:rsidRDefault="00FA24F6" w:rsidP="00235204">
            <w:pPr>
              <w:tabs>
                <w:tab w:val="left" w:pos="0"/>
                <w:tab w:val="left" w:pos="360"/>
              </w:tabs>
              <w:jc w:val="both"/>
              <w:rPr>
                <w:i/>
              </w:rPr>
            </w:pPr>
            <w:r w:rsidRPr="00BF1D8F">
              <w:rPr>
                <w:i/>
              </w:rPr>
              <w:t>Pretendents nodrošina vai nenodrošina elektronisku līguma parakstīšanu</w:t>
            </w:r>
          </w:p>
        </w:tc>
        <w:tc>
          <w:tcPr>
            <w:tcW w:w="5278" w:type="dxa"/>
          </w:tcPr>
          <w:p w14:paraId="6B512963" w14:textId="77777777" w:rsidR="00FA24F6" w:rsidRPr="00BF1D8F" w:rsidRDefault="00FA24F6" w:rsidP="00235204"/>
        </w:tc>
      </w:tr>
    </w:tbl>
    <w:p w14:paraId="5145F4A5" w14:textId="13373570" w:rsidR="00235204" w:rsidRPr="00BF1D8F" w:rsidRDefault="00235204" w:rsidP="00235204">
      <w:pPr>
        <w:spacing w:before="120"/>
        <w:ind w:firstLine="720"/>
        <w:jc w:val="both"/>
      </w:pPr>
      <w:r w:rsidRPr="00BF1D8F">
        <w:t xml:space="preserve">Iesniedzot šo pieteikumu atklātam konkursam </w:t>
      </w:r>
      <w:r w:rsidR="005A6ED8" w:rsidRPr="00BF1D8F">
        <w:rPr>
          <w:color w:val="000000"/>
          <w:lang w:eastAsia="ar-SA"/>
        </w:rPr>
        <w:t>„</w:t>
      </w:r>
      <w:r w:rsidR="00EC1EE8" w:rsidRPr="00BF1D8F">
        <w:rPr>
          <w:color w:val="000000" w:themeColor="text1"/>
        </w:rPr>
        <w:t>Pārtikas produktu piegāde Cēsu novada pašvaldības Cēsu Bērzaines pamatskolai</w:t>
      </w:r>
      <w:r w:rsidR="00FC685C" w:rsidRPr="00BF1D8F">
        <w:rPr>
          <w:color w:val="000000"/>
        </w:rPr>
        <w:t xml:space="preserve">”, iepirkuma identifikācijas Nr. </w:t>
      </w:r>
      <w:r w:rsidR="00A64D97">
        <w:rPr>
          <w:rFonts w:cs="Arial"/>
          <w:b/>
          <w:lang w:eastAsia="lv-LV"/>
        </w:rPr>
        <w:t>CBP/2025/1</w:t>
      </w:r>
      <w:r w:rsidRPr="00BF1D8F">
        <w:rPr>
          <w:bCs/>
        </w:rPr>
        <w:t>:</w:t>
      </w:r>
    </w:p>
    <w:p w14:paraId="03C73EC1" w14:textId="77777777" w:rsidR="00235204" w:rsidRPr="00BF1D8F" w:rsidRDefault="00235204" w:rsidP="008F6E9B">
      <w:pPr>
        <w:numPr>
          <w:ilvl w:val="0"/>
          <w:numId w:val="5"/>
        </w:numPr>
        <w:ind w:right="-709"/>
        <w:jc w:val="both"/>
      </w:pPr>
      <w:r w:rsidRPr="00BF1D8F">
        <w:t>Apliecinām piedāvājumā sniegto ziņu patiesumu un precizitāti.</w:t>
      </w:r>
    </w:p>
    <w:p w14:paraId="0DBF194E" w14:textId="77777777" w:rsidR="00235204" w:rsidRPr="00BF1D8F" w:rsidRDefault="00235204" w:rsidP="008F6E9B">
      <w:pPr>
        <w:numPr>
          <w:ilvl w:val="0"/>
          <w:numId w:val="5"/>
        </w:numPr>
        <w:overflowPunct w:val="0"/>
        <w:autoSpaceDE w:val="0"/>
        <w:autoSpaceDN w:val="0"/>
        <w:adjustRightInd w:val="0"/>
        <w:jc w:val="both"/>
        <w:rPr>
          <w:lang w:eastAsia="lv-LV"/>
        </w:rPr>
      </w:pPr>
      <w:r w:rsidRPr="00BF1D8F">
        <w:rPr>
          <w:lang w:eastAsia="lv-LV"/>
        </w:rPr>
        <w:t>Apliecinām, ka piedāvājums ir sagatavots neatkarīgi no citiem pretendentiem un Pretendentam nav konkurenci ierobežojošas priekšrocības atklātā konkursā, jo tas vai ar to saistīta juridiskā persona nav bijusi iesaistīta atklāta konkursa sagatavošanā saskaņā ar Publisko iepirkumu likuma 18.panta ceturto daļu;</w:t>
      </w:r>
    </w:p>
    <w:p w14:paraId="773A78BC" w14:textId="77777777" w:rsidR="00235204" w:rsidRPr="00BF1D8F" w:rsidRDefault="00235204" w:rsidP="008F6E9B">
      <w:pPr>
        <w:numPr>
          <w:ilvl w:val="0"/>
          <w:numId w:val="5"/>
        </w:numPr>
        <w:overflowPunct w:val="0"/>
        <w:autoSpaceDE w:val="0"/>
        <w:autoSpaceDN w:val="0"/>
        <w:adjustRightInd w:val="0"/>
        <w:jc w:val="both"/>
        <w:rPr>
          <w:lang w:eastAsia="lv-LV"/>
        </w:rPr>
      </w:pPr>
      <w:r w:rsidRPr="00BF1D8F">
        <w:t>Apliecinām, ka ir iepazinies ar atklāta konkursa noteikumiem, tajā skaitā ar iepirkuma līguma projektu, piekrītam piedalīties atklātā konkursā un garantējam atklāta konkursa nolikumā  izvirzīto prasību izpildi</w:t>
      </w:r>
      <w:r w:rsidRPr="00BF1D8F">
        <w:rPr>
          <w:bCs/>
        </w:rPr>
        <w:t xml:space="preserve"> un gadījumā, ja tiks piešķirtas tiesības slēgt iepirkuma līgumu, apliecinām gatavību uzņemties un pildīt visas iepirkuma līgumā paredzētās saistības</w:t>
      </w:r>
      <w:r w:rsidRPr="00BF1D8F">
        <w:t>;</w:t>
      </w:r>
    </w:p>
    <w:p w14:paraId="1936B55E" w14:textId="77777777" w:rsidR="00235204" w:rsidRPr="00BF1D8F" w:rsidRDefault="00235204" w:rsidP="008F6E9B">
      <w:pPr>
        <w:numPr>
          <w:ilvl w:val="0"/>
          <w:numId w:val="5"/>
        </w:numPr>
        <w:overflowPunct w:val="0"/>
        <w:autoSpaceDE w:val="0"/>
        <w:autoSpaceDN w:val="0"/>
        <w:adjustRightInd w:val="0"/>
        <w:jc w:val="both"/>
        <w:rPr>
          <w:lang w:eastAsia="lv-LV"/>
        </w:rPr>
      </w:pPr>
      <w:r w:rsidRPr="00BF1D8F">
        <w:rPr>
          <w:lang w:eastAsia="lv-LV"/>
        </w:rPr>
        <w:t>Atļaujam Pasūtītājam atklāta konkursa ietvaros un tā rezultātā noslēgtā iepirkuma līguma administrēšanai, apstrādāt savā piedāvājumā norādīto fizisko personu datus saskaņā ar Fizisko personu datu aizsardzības likumu.</w:t>
      </w:r>
    </w:p>
    <w:p w14:paraId="62D88E5E" w14:textId="77777777" w:rsidR="00235204" w:rsidRPr="00BF1D8F" w:rsidRDefault="00235204" w:rsidP="008F6E9B">
      <w:pPr>
        <w:numPr>
          <w:ilvl w:val="0"/>
          <w:numId w:val="5"/>
        </w:numPr>
        <w:jc w:val="both"/>
      </w:pPr>
      <w:r w:rsidRPr="00BF1D8F">
        <w:rPr>
          <w:lang w:eastAsia="lv-LV"/>
        </w:rPr>
        <w:t>Pretendenta rekvizītu sadaļā norādītā Elektroniskā pasta adrese ir Pretendenta oficiālā elektroniskā pasta adrese un uz norādīto elektroniskā pasta adresi Pretendents saņems Pasūtītāja nosūtīto saraksti ar drošu elektronisko parakstu atklāta konkursa ietvaros un konkursa rezultātā noslēgtā iepirkuma līguma ietvaros.</w:t>
      </w:r>
    </w:p>
    <w:p w14:paraId="28DAA755" w14:textId="6C42CEBC" w:rsidR="00235204" w:rsidRPr="00BF1D8F" w:rsidRDefault="00235204" w:rsidP="008F6E9B">
      <w:pPr>
        <w:numPr>
          <w:ilvl w:val="0"/>
          <w:numId w:val="5"/>
        </w:numPr>
        <w:jc w:val="both"/>
      </w:pPr>
      <w:r w:rsidRPr="00BF1D8F">
        <w:t>Piedāvātajā līgumcenā esam ievērtējuši izmaksas un resursus, kas ir nepieciešami līguma izpildei līguma projektā noteiktajā kvalitātē un termiņā.</w:t>
      </w:r>
    </w:p>
    <w:p w14:paraId="5A01E739" w14:textId="776FA82E" w:rsidR="00463A9F" w:rsidRPr="00BF1D8F" w:rsidRDefault="00463A9F" w:rsidP="00463A9F">
      <w:pPr>
        <w:ind w:left="720"/>
        <w:jc w:val="both"/>
      </w:pPr>
    </w:p>
    <w:p w14:paraId="1193EF17" w14:textId="5BAAC233" w:rsidR="00463A9F" w:rsidRPr="00BF1D8F" w:rsidRDefault="00463A9F" w:rsidP="00463A9F">
      <w:pPr>
        <w:ind w:left="720"/>
        <w:jc w:val="both"/>
      </w:pPr>
    </w:p>
    <w:p w14:paraId="40E9052E" w14:textId="6E37181B" w:rsidR="00463A9F" w:rsidRPr="00BF1D8F" w:rsidRDefault="00463A9F" w:rsidP="00463A9F">
      <w:pPr>
        <w:ind w:left="720"/>
        <w:jc w:val="both"/>
      </w:pPr>
    </w:p>
    <w:p w14:paraId="52A4C18A" w14:textId="77777777" w:rsidR="00463A9F" w:rsidRPr="00BF1D8F" w:rsidRDefault="00463A9F" w:rsidP="00463A9F">
      <w:pPr>
        <w:ind w:left="720"/>
        <w:jc w:val="both"/>
      </w:pPr>
    </w:p>
    <w:p w14:paraId="67523308" w14:textId="77777777" w:rsidR="00235204" w:rsidRPr="00BF1D8F" w:rsidRDefault="00235204" w:rsidP="00235204">
      <w:pPr>
        <w:pStyle w:val="Sarakstarindkopa"/>
        <w:rPr>
          <w:b/>
          <w:color w:val="FF0000"/>
        </w:rPr>
      </w:pPr>
      <w:bookmarkStart w:id="244" w:name="OLE_LINK14"/>
      <w:bookmarkStart w:id="245" w:name="OLE_LINK15"/>
    </w:p>
    <w:p w14:paraId="577C9ADD" w14:textId="77777777" w:rsidR="00235204" w:rsidRPr="000D6966" w:rsidRDefault="00235204" w:rsidP="00235204">
      <w:pPr>
        <w:pStyle w:val="Sarakstarindkopa"/>
        <w:rPr>
          <w:b/>
        </w:rPr>
      </w:pPr>
      <w:r w:rsidRPr="000D6966">
        <w:rPr>
          <w:b/>
        </w:rPr>
        <w:lastRenderedPageBreak/>
        <w:t>Aizpilda un papildina atbilstošo, ja nepieciešams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402"/>
      </w:tblGrid>
      <w:tr w:rsidR="00235204" w:rsidRPr="00BF1D8F" w14:paraId="52C81998" w14:textId="77777777" w:rsidTr="00235204">
        <w:tc>
          <w:tcPr>
            <w:tcW w:w="6232" w:type="dxa"/>
            <w:tcBorders>
              <w:top w:val="single" w:sz="4" w:space="0" w:color="auto"/>
              <w:left w:val="single" w:sz="4" w:space="0" w:color="auto"/>
              <w:bottom w:val="single" w:sz="4" w:space="0" w:color="auto"/>
              <w:right w:val="single" w:sz="4" w:space="0" w:color="auto"/>
            </w:tcBorders>
            <w:shd w:val="clear" w:color="auto" w:fill="auto"/>
          </w:tcPr>
          <w:p w14:paraId="624DEBC5" w14:textId="77777777" w:rsidR="00235204" w:rsidRPr="00BF1D8F" w:rsidRDefault="00235204" w:rsidP="00235204">
            <w:pPr>
              <w:jc w:val="both"/>
              <w:rPr>
                <w:i/>
              </w:rPr>
            </w:pPr>
            <w:r w:rsidRPr="00BF1D8F">
              <w:rPr>
                <w:b/>
                <w:i/>
              </w:rPr>
              <w:t>Persona uz kuras iespējām pretendents balstās, lai apliecinātu savu kvalifikāciju</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5ADC73" w14:textId="77777777" w:rsidR="00235204" w:rsidRPr="00BF1D8F" w:rsidRDefault="00235204" w:rsidP="00235204">
            <w:pPr>
              <w:rPr>
                <w:i/>
              </w:rPr>
            </w:pPr>
          </w:p>
        </w:tc>
      </w:tr>
      <w:tr w:rsidR="00235204" w:rsidRPr="00BF1D8F" w14:paraId="11F6F493" w14:textId="77777777" w:rsidTr="00235204">
        <w:tc>
          <w:tcPr>
            <w:tcW w:w="6232" w:type="dxa"/>
            <w:tcBorders>
              <w:top w:val="single" w:sz="4" w:space="0" w:color="auto"/>
              <w:left w:val="single" w:sz="4" w:space="0" w:color="auto"/>
              <w:bottom w:val="single" w:sz="4" w:space="0" w:color="auto"/>
              <w:right w:val="single" w:sz="4" w:space="0" w:color="auto"/>
            </w:tcBorders>
            <w:shd w:val="clear" w:color="auto" w:fill="auto"/>
          </w:tcPr>
          <w:p w14:paraId="618AB2AF" w14:textId="77777777" w:rsidR="00235204" w:rsidRPr="00BF1D8F" w:rsidRDefault="00235204" w:rsidP="00235204">
            <w:pPr>
              <w:jc w:val="both"/>
              <w:rPr>
                <w:b/>
                <w:i/>
              </w:rPr>
            </w:pPr>
            <w:r w:rsidRPr="00BF1D8F">
              <w:rPr>
                <w:i/>
                <w:iCs/>
              </w:rPr>
              <w:t>Nosaukums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F5D4F1" w14:textId="77777777" w:rsidR="00235204" w:rsidRPr="00BF1D8F" w:rsidRDefault="00235204" w:rsidP="00235204">
            <w:pPr>
              <w:rPr>
                <w:i/>
              </w:rPr>
            </w:pPr>
          </w:p>
        </w:tc>
      </w:tr>
      <w:tr w:rsidR="00235204" w:rsidRPr="00BF1D8F" w14:paraId="5BB1C21A" w14:textId="77777777" w:rsidTr="00235204">
        <w:tc>
          <w:tcPr>
            <w:tcW w:w="6232" w:type="dxa"/>
            <w:tcBorders>
              <w:top w:val="single" w:sz="4" w:space="0" w:color="auto"/>
            </w:tcBorders>
            <w:shd w:val="clear" w:color="auto" w:fill="auto"/>
          </w:tcPr>
          <w:p w14:paraId="4A1168C5" w14:textId="77777777" w:rsidR="00235204" w:rsidRPr="00BF1D8F" w:rsidRDefault="00235204" w:rsidP="00235204">
            <w:pPr>
              <w:jc w:val="both"/>
              <w:rPr>
                <w:b/>
              </w:rPr>
            </w:pPr>
            <w:r w:rsidRPr="00BF1D8F">
              <w:rPr>
                <w:i/>
              </w:rPr>
              <w:t>Vienotais reģistrācijas Nr.</w:t>
            </w:r>
          </w:p>
        </w:tc>
        <w:tc>
          <w:tcPr>
            <w:tcW w:w="3402" w:type="dxa"/>
            <w:tcBorders>
              <w:top w:val="single" w:sz="4" w:space="0" w:color="auto"/>
            </w:tcBorders>
            <w:shd w:val="clear" w:color="auto" w:fill="auto"/>
          </w:tcPr>
          <w:p w14:paraId="18ED1E58" w14:textId="77777777" w:rsidR="00235204" w:rsidRPr="00BF1D8F" w:rsidRDefault="00235204" w:rsidP="00235204"/>
        </w:tc>
      </w:tr>
      <w:tr w:rsidR="00235204" w:rsidRPr="00BF1D8F" w14:paraId="23C686F5" w14:textId="77777777" w:rsidTr="00235204">
        <w:tc>
          <w:tcPr>
            <w:tcW w:w="6232" w:type="dxa"/>
            <w:shd w:val="clear" w:color="auto" w:fill="auto"/>
          </w:tcPr>
          <w:p w14:paraId="4D7038C2" w14:textId="77777777" w:rsidR="00235204" w:rsidRPr="00BF1D8F" w:rsidRDefault="00235204" w:rsidP="00235204">
            <w:pPr>
              <w:pStyle w:val="Default"/>
              <w:jc w:val="both"/>
              <w:rPr>
                <w:i/>
              </w:rPr>
            </w:pPr>
            <w:r w:rsidRPr="00BF1D8F">
              <w:rPr>
                <w:i/>
              </w:rPr>
              <w:t>Uzņēmums atbilst mazā vai vidējā uzņēmuma statusam</w:t>
            </w:r>
          </w:p>
        </w:tc>
        <w:tc>
          <w:tcPr>
            <w:tcW w:w="3402" w:type="dxa"/>
            <w:shd w:val="clear" w:color="auto" w:fill="auto"/>
          </w:tcPr>
          <w:p w14:paraId="653E5818" w14:textId="77777777" w:rsidR="00235204" w:rsidRPr="00BF1D8F" w:rsidRDefault="00235204" w:rsidP="00235204">
            <w:pPr>
              <w:pStyle w:val="Default"/>
            </w:pPr>
          </w:p>
        </w:tc>
      </w:tr>
      <w:tr w:rsidR="00235204" w:rsidRPr="00BF1D8F" w14:paraId="7624C53D" w14:textId="77777777" w:rsidTr="00235204">
        <w:tc>
          <w:tcPr>
            <w:tcW w:w="6232" w:type="dxa"/>
            <w:shd w:val="clear" w:color="auto" w:fill="auto"/>
          </w:tcPr>
          <w:p w14:paraId="1234309C" w14:textId="77777777" w:rsidR="00235204" w:rsidRPr="00BF1D8F" w:rsidRDefault="00235204" w:rsidP="00235204">
            <w:pPr>
              <w:pStyle w:val="Default"/>
              <w:jc w:val="both"/>
              <w:rPr>
                <w:i/>
              </w:rPr>
            </w:pPr>
            <w:r w:rsidRPr="00BF1D8F">
              <w:rPr>
                <w:i/>
              </w:rPr>
              <w:t>Resursi, kurus persona uz kuras iespējām balstās, nodos pretendentam</w:t>
            </w:r>
          </w:p>
        </w:tc>
        <w:tc>
          <w:tcPr>
            <w:tcW w:w="3402" w:type="dxa"/>
            <w:shd w:val="clear" w:color="auto" w:fill="auto"/>
          </w:tcPr>
          <w:p w14:paraId="77398EB6" w14:textId="77777777" w:rsidR="00235204" w:rsidRPr="00BF1D8F" w:rsidRDefault="00235204" w:rsidP="00235204">
            <w:pPr>
              <w:pStyle w:val="Default"/>
            </w:pPr>
          </w:p>
        </w:tc>
      </w:tr>
      <w:tr w:rsidR="00235204" w:rsidRPr="00BF1D8F" w14:paraId="57146496" w14:textId="77777777" w:rsidTr="00235204">
        <w:tc>
          <w:tcPr>
            <w:tcW w:w="6232" w:type="dxa"/>
            <w:shd w:val="clear" w:color="auto" w:fill="auto"/>
          </w:tcPr>
          <w:p w14:paraId="7BAFAF5D" w14:textId="77777777" w:rsidR="00235204" w:rsidRPr="00BF1D8F" w:rsidRDefault="00235204" w:rsidP="00235204">
            <w:pPr>
              <w:pStyle w:val="Default"/>
              <w:jc w:val="both"/>
              <w:rPr>
                <w:i/>
              </w:rPr>
            </w:pPr>
            <w:r w:rsidRPr="00BF1D8F">
              <w:rPr>
                <w:i/>
              </w:rPr>
              <w:t>Darbi, kurus veiks persona, uz kuras iespējām balstās</w:t>
            </w:r>
          </w:p>
        </w:tc>
        <w:tc>
          <w:tcPr>
            <w:tcW w:w="3402" w:type="dxa"/>
            <w:shd w:val="clear" w:color="auto" w:fill="auto"/>
          </w:tcPr>
          <w:p w14:paraId="1DE78CE1" w14:textId="77777777" w:rsidR="00235204" w:rsidRPr="00BF1D8F" w:rsidRDefault="00235204" w:rsidP="00235204">
            <w:pPr>
              <w:pStyle w:val="Default"/>
            </w:pPr>
          </w:p>
        </w:tc>
      </w:tr>
      <w:tr w:rsidR="00235204" w:rsidRPr="00BF1D8F" w14:paraId="34656729" w14:textId="77777777" w:rsidTr="00235204">
        <w:tc>
          <w:tcPr>
            <w:tcW w:w="6232" w:type="dxa"/>
            <w:tcBorders>
              <w:top w:val="single" w:sz="4" w:space="0" w:color="auto"/>
              <w:left w:val="single" w:sz="4" w:space="0" w:color="auto"/>
              <w:bottom w:val="single" w:sz="4" w:space="0" w:color="auto"/>
              <w:right w:val="single" w:sz="4" w:space="0" w:color="auto"/>
            </w:tcBorders>
            <w:shd w:val="clear" w:color="auto" w:fill="auto"/>
          </w:tcPr>
          <w:p w14:paraId="4463A7F5" w14:textId="77777777" w:rsidR="00235204" w:rsidRPr="00BF1D8F" w:rsidRDefault="00235204" w:rsidP="00235204">
            <w:pPr>
              <w:jc w:val="both"/>
              <w:rPr>
                <w:i/>
              </w:rPr>
            </w:pPr>
            <w:r w:rsidRPr="00BF1D8F">
              <w:rPr>
                <w:b/>
                <w:i/>
              </w:rPr>
              <w:t>Piegādātāju apvienības dalībnieki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2F3733" w14:textId="77777777" w:rsidR="00235204" w:rsidRPr="00BF1D8F" w:rsidRDefault="00235204" w:rsidP="00235204">
            <w:pPr>
              <w:rPr>
                <w:i/>
              </w:rPr>
            </w:pPr>
          </w:p>
        </w:tc>
      </w:tr>
      <w:tr w:rsidR="00235204" w:rsidRPr="00BF1D8F" w14:paraId="7203E929" w14:textId="77777777" w:rsidTr="00235204">
        <w:tc>
          <w:tcPr>
            <w:tcW w:w="6232" w:type="dxa"/>
            <w:tcBorders>
              <w:top w:val="single" w:sz="4" w:space="0" w:color="auto"/>
              <w:left w:val="single" w:sz="4" w:space="0" w:color="auto"/>
              <w:bottom w:val="single" w:sz="4" w:space="0" w:color="auto"/>
              <w:right w:val="single" w:sz="4" w:space="0" w:color="auto"/>
            </w:tcBorders>
            <w:shd w:val="clear" w:color="auto" w:fill="auto"/>
          </w:tcPr>
          <w:p w14:paraId="31335C3F" w14:textId="77777777" w:rsidR="00235204" w:rsidRPr="00BF1D8F" w:rsidRDefault="00235204" w:rsidP="00235204">
            <w:pPr>
              <w:jc w:val="both"/>
              <w:rPr>
                <w:b/>
                <w:i/>
              </w:rPr>
            </w:pPr>
            <w:r w:rsidRPr="00BF1D8F">
              <w:rPr>
                <w:i/>
                <w:iCs/>
              </w:rPr>
              <w:t>Nosaukums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66BA40" w14:textId="77777777" w:rsidR="00235204" w:rsidRPr="00BF1D8F" w:rsidRDefault="00235204" w:rsidP="00235204">
            <w:pPr>
              <w:rPr>
                <w:i/>
              </w:rPr>
            </w:pPr>
          </w:p>
        </w:tc>
      </w:tr>
      <w:tr w:rsidR="00235204" w:rsidRPr="00BF1D8F" w14:paraId="5D7BDCE4" w14:textId="77777777" w:rsidTr="00235204">
        <w:tc>
          <w:tcPr>
            <w:tcW w:w="6232" w:type="dxa"/>
            <w:tcBorders>
              <w:top w:val="single" w:sz="4" w:space="0" w:color="auto"/>
            </w:tcBorders>
            <w:shd w:val="clear" w:color="auto" w:fill="auto"/>
          </w:tcPr>
          <w:p w14:paraId="1B14C7C7" w14:textId="77777777" w:rsidR="00235204" w:rsidRPr="00BF1D8F" w:rsidRDefault="00235204" w:rsidP="00235204">
            <w:pPr>
              <w:jc w:val="both"/>
              <w:rPr>
                <w:b/>
              </w:rPr>
            </w:pPr>
            <w:r w:rsidRPr="00BF1D8F">
              <w:rPr>
                <w:i/>
              </w:rPr>
              <w:t>Vienotais reģistrācijas Nr.</w:t>
            </w:r>
          </w:p>
        </w:tc>
        <w:tc>
          <w:tcPr>
            <w:tcW w:w="3402" w:type="dxa"/>
            <w:tcBorders>
              <w:top w:val="single" w:sz="4" w:space="0" w:color="auto"/>
            </w:tcBorders>
            <w:shd w:val="clear" w:color="auto" w:fill="auto"/>
          </w:tcPr>
          <w:p w14:paraId="0740D6C4" w14:textId="77777777" w:rsidR="00235204" w:rsidRPr="00BF1D8F" w:rsidRDefault="00235204" w:rsidP="00235204"/>
        </w:tc>
      </w:tr>
      <w:tr w:rsidR="00235204" w:rsidRPr="00BF1D8F" w14:paraId="25A1500D" w14:textId="77777777" w:rsidTr="00235204">
        <w:tc>
          <w:tcPr>
            <w:tcW w:w="6232" w:type="dxa"/>
            <w:tcBorders>
              <w:top w:val="single" w:sz="4" w:space="0" w:color="auto"/>
            </w:tcBorders>
            <w:shd w:val="clear" w:color="auto" w:fill="auto"/>
          </w:tcPr>
          <w:p w14:paraId="73D5FFCD" w14:textId="77777777" w:rsidR="00235204" w:rsidRPr="00BF1D8F" w:rsidRDefault="00235204" w:rsidP="00235204">
            <w:pPr>
              <w:jc w:val="both"/>
              <w:rPr>
                <w:b/>
                <w:i/>
              </w:rPr>
            </w:pPr>
            <w:r w:rsidRPr="00BF1D8F">
              <w:rPr>
                <w:i/>
                <w:iCs/>
              </w:rPr>
              <w:t>Nosaukums</w:t>
            </w:r>
          </w:p>
        </w:tc>
        <w:tc>
          <w:tcPr>
            <w:tcW w:w="3402" w:type="dxa"/>
            <w:tcBorders>
              <w:top w:val="single" w:sz="4" w:space="0" w:color="auto"/>
            </w:tcBorders>
            <w:shd w:val="clear" w:color="auto" w:fill="auto"/>
          </w:tcPr>
          <w:p w14:paraId="73C347AB" w14:textId="77777777" w:rsidR="00235204" w:rsidRPr="00BF1D8F" w:rsidRDefault="00235204" w:rsidP="00235204"/>
        </w:tc>
      </w:tr>
      <w:tr w:rsidR="00235204" w:rsidRPr="00BF1D8F" w14:paraId="455A8C4E" w14:textId="77777777" w:rsidTr="00235204">
        <w:tc>
          <w:tcPr>
            <w:tcW w:w="6232" w:type="dxa"/>
            <w:tcBorders>
              <w:top w:val="single" w:sz="4" w:space="0" w:color="auto"/>
            </w:tcBorders>
            <w:shd w:val="clear" w:color="auto" w:fill="auto"/>
          </w:tcPr>
          <w:p w14:paraId="3888CFF9" w14:textId="77777777" w:rsidR="00235204" w:rsidRPr="00BF1D8F" w:rsidRDefault="00235204" w:rsidP="00235204">
            <w:pPr>
              <w:jc w:val="both"/>
              <w:rPr>
                <w:b/>
              </w:rPr>
            </w:pPr>
            <w:r w:rsidRPr="00BF1D8F">
              <w:rPr>
                <w:i/>
              </w:rPr>
              <w:t>Vienotais reģistrācijas Nr.</w:t>
            </w:r>
          </w:p>
        </w:tc>
        <w:tc>
          <w:tcPr>
            <w:tcW w:w="3402" w:type="dxa"/>
            <w:tcBorders>
              <w:top w:val="single" w:sz="4" w:space="0" w:color="auto"/>
            </w:tcBorders>
            <w:shd w:val="clear" w:color="auto" w:fill="auto"/>
          </w:tcPr>
          <w:p w14:paraId="739F67B5" w14:textId="77777777" w:rsidR="00235204" w:rsidRPr="00BF1D8F" w:rsidRDefault="00235204" w:rsidP="00235204"/>
        </w:tc>
      </w:tr>
      <w:tr w:rsidR="00235204" w:rsidRPr="00BF1D8F" w14:paraId="1B1467EE" w14:textId="77777777" w:rsidTr="00235204">
        <w:tc>
          <w:tcPr>
            <w:tcW w:w="6232" w:type="dxa"/>
            <w:shd w:val="clear" w:color="auto" w:fill="auto"/>
          </w:tcPr>
          <w:p w14:paraId="3DC5686C" w14:textId="77777777" w:rsidR="00235204" w:rsidRPr="00BF1D8F" w:rsidRDefault="00235204" w:rsidP="00235204">
            <w:pPr>
              <w:pStyle w:val="Default"/>
              <w:jc w:val="both"/>
              <w:rPr>
                <w:i/>
              </w:rPr>
            </w:pPr>
            <w:r w:rsidRPr="00BF1D8F">
              <w:rPr>
                <w:i/>
              </w:rPr>
              <w:t>Piegādātāju apvienības dalībnieks atbilst mazā vai vidējā uzņēmuma statusam</w:t>
            </w:r>
          </w:p>
        </w:tc>
        <w:tc>
          <w:tcPr>
            <w:tcW w:w="3402" w:type="dxa"/>
            <w:shd w:val="clear" w:color="auto" w:fill="auto"/>
          </w:tcPr>
          <w:p w14:paraId="5943DA23" w14:textId="77777777" w:rsidR="00235204" w:rsidRPr="00BF1D8F" w:rsidRDefault="00235204" w:rsidP="00235204">
            <w:pPr>
              <w:pStyle w:val="Default"/>
            </w:pPr>
          </w:p>
        </w:tc>
      </w:tr>
      <w:tr w:rsidR="00235204" w:rsidRPr="00BF1D8F" w14:paraId="5FB66FEE" w14:textId="77777777" w:rsidTr="00235204">
        <w:tc>
          <w:tcPr>
            <w:tcW w:w="6232" w:type="dxa"/>
            <w:shd w:val="clear" w:color="auto" w:fill="auto"/>
          </w:tcPr>
          <w:p w14:paraId="78E3C88F" w14:textId="77777777" w:rsidR="00235204" w:rsidRPr="00BF1D8F" w:rsidRDefault="00235204" w:rsidP="00235204">
            <w:pPr>
              <w:pStyle w:val="Default"/>
              <w:jc w:val="both"/>
              <w:rPr>
                <w:i/>
              </w:rPr>
            </w:pPr>
            <w:r w:rsidRPr="00BF1D8F">
              <w:rPr>
                <w:i/>
              </w:rPr>
              <w:t>Resursu sadalījums starp piegādātāju apvienības dalībniekiem (saimnieciskie, finansiālie, tehniskie un profesionālie)</w:t>
            </w:r>
          </w:p>
        </w:tc>
        <w:tc>
          <w:tcPr>
            <w:tcW w:w="3402" w:type="dxa"/>
            <w:shd w:val="clear" w:color="auto" w:fill="auto"/>
          </w:tcPr>
          <w:p w14:paraId="55921181" w14:textId="77777777" w:rsidR="00235204" w:rsidRPr="00BF1D8F" w:rsidRDefault="00235204" w:rsidP="00235204">
            <w:pPr>
              <w:pStyle w:val="Default"/>
            </w:pPr>
          </w:p>
        </w:tc>
      </w:tr>
      <w:tr w:rsidR="00235204" w:rsidRPr="00BF1D8F" w14:paraId="2C3A3CF0" w14:textId="77777777" w:rsidTr="00235204">
        <w:tc>
          <w:tcPr>
            <w:tcW w:w="6232" w:type="dxa"/>
            <w:shd w:val="clear" w:color="auto" w:fill="auto"/>
          </w:tcPr>
          <w:p w14:paraId="74F0F724" w14:textId="77777777" w:rsidR="00235204" w:rsidRPr="00BF1D8F" w:rsidRDefault="00235204" w:rsidP="00235204">
            <w:pPr>
              <w:pStyle w:val="Default"/>
              <w:jc w:val="both"/>
              <w:rPr>
                <w:i/>
              </w:rPr>
            </w:pPr>
            <w:r w:rsidRPr="00BF1D8F">
              <w:rPr>
                <w:i/>
              </w:rPr>
              <w:t>Darbu sadalījums starp piegādātāju apvienības dalībniekiem</w:t>
            </w:r>
          </w:p>
        </w:tc>
        <w:tc>
          <w:tcPr>
            <w:tcW w:w="3402" w:type="dxa"/>
            <w:shd w:val="clear" w:color="auto" w:fill="auto"/>
          </w:tcPr>
          <w:p w14:paraId="5B461FAE" w14:textId="77777777" w:rsidR="00235204" w:rsidRPr="00BF1D8F" w:rsidRDefault="00235204" w:rsidP="00235204">
            <w:pPr>
              <w:pStyle w:val="Default"/>
            </w:pPr>
          </w:p>
        </w:tc>
      </w:tr>
      <w:tr w:rsidR="00235204" w:rsidRPr="00BF1D8F" w14:paraId="16D736BC" w14:textId="77777777" w:rsidTr="00235204">
        <w:tc>
          <w:tcPr>
            <w:tcW w:w="6232" w:type="dxa"/>
            <w:tcBorders>
              <w:top w:val="single" w:sz="4" w:space="0" w:color="auto"/>
              <w:left w:val="single" w:sz="4" w:space="0" w:color="auto"/>
              <w:bottom w:val="single" w:sz="4" w:space="0" w:color="auto"/>
              <w:right w:val="single" w:sz="4" w:space="0" w:color="auto"/>
            </w:tcBorders>
            <w:shd w:val="clear" w:color="auto" w:fill="auto"/>
          </w:tcPr>
          <w:p w14:paraId="51409E26" w14:textId="77777777" w:rsidR="00235204" w:rsidRPr="00BF1D8F" w:rsidRDefault="00235204" w:rsidP="00235204">
            <w:pPr>
              <w:jc w:val="both"/>
              <w:rPr>
                <w:i/>
              </w:rPr>
            </w:pPr>
            <w:r w:rsidRPr="00BF1D8F">
              <w:rPr>
                <w:b/>
                <w:i/>
              </w:rPr>
              <w:t>Pretendenta apakšuzņēmējs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000547" w14:textId="77777777" w:rsidR="00235204" w:rsidRPr="00BF1D8F" w:rsidRDefault="00235204" w:rsidP="00235204">
            <w:pPr>
              <w:rPr>
                <w:i/>
              </w:rPr>
            </w:pPr>
          </w:p>
        </w:tc>
      </w:tr>
      <w:tr w:rsidR="00235204" w:rsidRPr="00BF1D8F" w14:paraId="493E6415" w14:textId="77777777" w:rsidTr="00235204">
        <w:tc>
          <w:tcPr>
            <w:tcW w:w="6232" w:type="dxa"/>
            <w:tcBorders>
              <w:top w:val="single" w:sz="4" w:space="0" w:color="auto"/>
              <w:left w:val="single" w:sz="4" w:space="0" w:color="auto"/>
              <w:bottom w:val="single" w:sz="4" w:space="0" w:color="auto"/>
              <w:right w:val="single" w:sz="4" w:space="0" w:color="auto"/>
            </w:tcBorders>
            <w:shd w:val="clear" w:color="auto" w:fill="auto"/>
          </w:tcPr>
          <w:p w14:paraId="595B77C7" w14:textId="77777777" w:rsidR="00235204" w:rsidRPr="00BF1D8F" w:rsidRDefault="00235204" w:rsidP="00235204">
            <w:pPr>
              <w:jc w:val="both"/>
              <w:rPr>
                <w:b/>
                <w:i/>
              </w:rPr>
            </w:pPr>
            <w:r w:rsidRPr="00BF1D8F">
              <w:rPr>
                <w:i/>
                <w:iCs/>
              </w:rPr>
              <w:t>Nosaukums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0EF0F3" w14:textId="77777777" w:rsidR="00235204" w:rsidRPr="00BF1D8F" w:rsidRDefault="00235204" w:rsidP="00235204">
            <w:pPr>
              <w:rPr>
                <w:i/>
              </w:rPr>
            </w:pPr>
          </w:p>
        </w:tc>
      </w:tr>
      <w:tr w:rsidR="00235204" w:rsidRPr="00BF1D8F" w14:paraId="6A0BE4DE" w14:textId="77777777" w:rsidTr="00235204">
        <w:tc>
          <w:tcPr>
            <w:tcW w:w="6232" w:type="dxa"/>
            <w:tcBorders>
              <w:top w:val="single" w:sz="4" w:space="0" w:color="auto"/>
            </w:tcBorders>
            <w:shd w:val="clear" w:color="auto" w:fill="auto"/>
          </w:tcPr>
          <w:p w14:paraId="7992503E" w14:textId="77777777" w:rsidR="00235204" w:rsidRPr="00BF1D8F" w:rsidRDefault="00235204" w:rsidP="00235204">
            <w:pPr>
              <w:jc w:val="both"/>
              <w:rPr>
                <w:b/>
              </w:rPr>
            </w:pPr>
            <w:r w:rsidRPr="00BF1D8F">
              <w:rPr>
                <w:i/>
              </w:rPr>
              <w:t>Vienotais reģistrācijas Nr.</w:t>
            </w:r>
          </w:p>
        </w:tc>
        <w:tc>
          <w:tcPr>
            <w:tcW w:w="3402" w:type="dxa"/>
            <w:tcBorders>
              <w:top w:val="single" w:sz="4" w:space="0" w:color="auto"/>
            </w:tcBorders>
            <w:shd w:val="clear" w:color="auto" w:fill="auto"/>
          </w:tcPr>
          <w:p w14:paraId="7D1D59D3" w14:textId="77777777" w:rsidR="00235204" w:rsidRPr="00BF1D8F" w:rsidRDefault="00235204" w:rsidP="00235204"/>
        </w:tc>
      </w:tr>
      <w:tr w:rsidR="00235204" w:rsidRPr="00BF1D8F" w14:paraId="5B14D837" w14:textId="77777777" w:rsidTr="00235204">
        <w:tc>
          <w:tcPr>
            <w:tcW w:w="6232" w:type="dxa"/>
            <w:shd w:val="clear" w:color="auto" w:fill="auto"/>
          </w:tcPr>
          <w:p w14:paraId="6558042B" w14:textId="77777777" w:rsidR="00235204" w:rsidRPr="00BF1D8F" w:rsidRDefault="00235204" w:rsidP="00235204">
            <w:pPr>
              <w:pStyle w:val="Default"/>
              <w:jc w:val="both"/>
              <w:rPr>
                <w:i/>
              </w:rPr>
            </w:pPr>
            <w:r w:rsidRPr="00BF1D8F">
              <w:rPr>
                <w:i/>
              </w:rPr>
              <w:t>Uzņēmums atbilst mazā vai vidējā uzņēmuma statusam</w:t>
            </w:r>
          </w:p>
        </w:tc>
        <w:tc>
          <w:tcPr>
            <w:tcW w:w="3402" w:type="dxa"/>
            <w:shd w:val="clear" w:color="auto" w:fill="auto"/>
          </w:tcPr>
          <w:p w14:paraId="7CA4D88F" w14:textId="77777777" w:rsidR="00235204" w:rsidRPr="00BF1D8F" w:rsidRDefault="00235204" w:rsidP="00235204">
            <w:pPr>
              <w:pStyle w:val="Default"/>
            </w:pPr>
          </w:p>
        </w:tc>
      </w:tr>
      <w:tr w:rsidR="00235204" w:rsidRPr="00BF1D8F" w14:paraId="005D568B" w14:textId="77777777" w:rsidTr="00235204">
        <w:tc>
          <w:tcPr>
            <w:tcW w:w="6232" w:type="dxa"/>
            <w:shd w:val="clear" w:color="auto" w:fill="auto"/>
          </w:tcPr>
          <w:p w14:paraId="49B78FF8" w14:textId="77777777" w:rsidR="00235204" w:rsidRPr="00BF1D8F" w:rsidRDefault="00235204" w:rsidP="00235204">
            <w:pPr>
              <w:pStyle w:val="Default"/>
              <w:jc w:val="both"/>
              <w:rPr>
                <w:i/>
              </w:rPr>
            </w:pPr>
            <w:r w:rsidRPr="00BF1D8F">
              <w:rPr>
                <w:i/>
              </w:rPr>
              <w:t>Resursi, kurus apakšuzņēmējs nodos pretendentam</w:t>
            </w:r>
          </w:p>
        </w:tc>
        <w:tc>
          <w:tcPr>
            <w:tcW w:w="3402" w:type="dxa"/>
            <w:shd w:val="clear" w:color="auto" w:fill="auto"/>
          </w:tcPr>
          <w:p w14:paraId="221AFCB4" w14:textId="77777777" w:rsidR="00235204" w:rsidRPr="00BF1D8F" w:rsidRDefault="00235204" w:rsidP="00235204">
            <w:pPr>
              <w:pStyle w:val="Default"/>
            </w:pPr>
          </w:p>
        </w:tc>
      </w:tr>
      <w:tr w:rsidR="00235204" w:rsidRPr="00BF1D8F" w14:paraId="0D72E69A" w14:textId="77777777" w:rsidTr="00235204">
        <w:tc>
          <w:tcPr>
            <w:tcW w:w="6232" w:type="dxa"/>
            <w:shd w:val="clear" w:color="auto" w:fill="auto"/>
          </w:tcPr>
          <w:p w14:paraId="17CDBB1C" w14:textId="77777777" w:rsidR="00235204" w:rsidRPr="00BF1D8F" w:rsidRDefault="00235204" w:rsidP="00235204">
            <w:pPr>
              <w:pStyle w:val="Default"/>
              <w:jc w:val="both"/>
              <w:rPr>
                <w:i/>
              </w:rPr>
            </w:pPr>
            <w:r w:rsidRPr="00BF1D8F">
              <w:rPr>
                <w:i/>
              </w:rPr>
              <w:t>Darbi, kurus veiks apakšuzņēmējs</w:t>
            </w:r>
          </w:p>
        </w:tc>
        <w:tc>
          <w:tcPr>
            <w:tcW w:w="3402" w:type="dxa"/>
            <w:shd w:val="clear" w:color="auto" w:fill="auto"/>
          </w:tcPr>
          <w:p w14:paraId="4A8FE5E2" w14:textId="77777777" w:rsidR="00235204" w:rsidRPr="00BF1D8F" w:rsidRDefault="00235204" w:rsidP="00235204">
            <w:pPr>
              <w:pStyle w:val="Default"/>
            </w:pPr>
          </w:p>
        </w:tc>
      </w:tr>
    </w:tbl>
    <w:p w14:paraId="45BEA9FB" w14:textId="77777777" w:rsidR="00235204" w:rsidRPr="00BF1D8F" w:rsidRDefault="00235204" w:rsidP="00FC685C">
      <w:pPr>
        <w:spacing w:after="160" w:line="259" w:lineRule="auto"/>
        <w:rPr>
          <w:i/>
        </w:rPr>
      </w:pPr>
    </w:p>
    <w:tbl>
      <w:tblPr>
        <w:tblW w:w="9414" w:type="dxa"/>
        <w:tblLayout w:type="fixed"/>
        <w:tblLook w:val="0000" w:firstRow="0" w:lastRow="0" w:firstColumn="0" w:lastColumn="0" w:noHBand="0" w:noVBand="0"/>
      </w:tblPr>
      <w:tblGrid>
        <w:gridCol w:w="2694"/>
        <w:gridCol w:w="6720"/>
      </w:tblGrid>
      <w:tr w:rsidR="00235204" w:rsidRPr="00BF1D8F" w14:paraId="3C107A0A" w14:textId="77777777" w:rsidTr="00235204">
        <w:tc>
          <w:tcPr>
            <w:tcW w:w="2694" w:type="dxa"/>
          </w:tcPr>
          <w:p w14:paraId="172E3C39" w14:textId="77777777" w:rsidR="00235204" w:rsidRPr="00BF1D8F" w:rsidRDefault="00235204" w:rsidP="00235204"/>
          <w:p w14:paraId="63C92322" w14:textId="77777777" w:rsidR="00235204" w:rsidRPr="00BF1D8F" w:rsidRDefault="00235204" w:rsidP="00235204"/>
          <w:p w14:paraId="3655B3AE" w14:textId="77777777" w:rsidR="00235204" w:rsidRPr="00BF1D8F" w:rsidRDefault="00235204" w:rsidP="00235204">
            <w:r w:rsidRPr="00BF1D8F">
              <w:t>Pretendenta pārstāvis</w:t>
            </w:r>
          </w:p>
        </w:tc>
        <w:tc>
          <w:tcPr>
            <w:tcW w:w="6720" w:type="dxa"/>
            <w:tcBorders>
              <w:bottom w:val="single" w:sz="4" w:space="0" w:color="auto"/>
            </w:tcBorders>
          </w:tcPr>
          <w:p w14:paraId="10DAFC5F" w14:textId="77777777" w:rsidR="00235204" w:rsidRPr="00BF1D8F" w:rsidRDefault="00235204" w:rsidP="00235204"/>
        </w:tc>
      </w:tr>
    </w:tbl>
    <w:p w14:paraId="5F26ADF1" w14:textId="77777777" w:rsidR="00235204" w:rsidRPr="00BF1D8F" w:rsidRDefault="00235204" w:rsidP="00235204">
      <w:pPr>
        <w:pStyle w:val="Sarakstarindkopa"/>
        <w:spacing w:after="160" w:line="259" w:lineRule="auto"/>
        <w:rPr>
          <w:i/>
        </w:rPr>
      </w:pPr>
    </w:p>
    <w:p w14:paraId="69EBEE5C" w14:textId="77777777" w:rsidR="00235204" w:rsidRPr="00BF1D8F" w:rsidRDefault="00235204" w:rsidP="00235204">
      <w:pPr>
        <w:rPr>
          <w:sz w:val="32"/>
          <w:szCs w:val="20"/>
        </w:rPr>
      </w:pPr>
      <w:r w:rsidRPr="00BF1D8F">
        <w:rPr>
          <w:sz w:val="32"/>
          <w:szCs w:val="20"/>
        </w:rPr>
        <w:br w:type="page"/>
      </w:r>
    </w:p>
    <w:p w14:paraId="1B242A46" w14:textId="11714676" w:rsidR="00235204" w:rsidRPr="00BF1D8F" w:rsidRDefault="00235204" w:rsidP="00235204">
      <w:pPr>
        <w:ind w:right="54"/>
        <w:jc w:val="right"/>
        <w:rPr>
          <w:b/>
          <w:bCs/>
        </w:rPr>
      </w:pPr>
      <w:bookmarkStart w:id="246" w:name="_Toc58053994"/>
      <w:r w:rsidRPr="00BF1D8F">
        <w:rPr>
          <w:b/>
          <w:bCs/>
        </w:rPr>
        <w:lastRenderedPageBreak/>
        <w:t>2.</w:t>
      </w:r>
      <w:r w:rsidR="00FC685C" w:rsidRPr="00BF1D8F">
        <w:rPr>
          <w:b/>
          <w:bCs/>
        </w:rPr>
        <w:t xml:space="preserve"> </w:t>
      </w:r>
      <w:r w:rsidRPr="00BF1D8F">
        <w:rPr>
          <w:b/>
          <w:bCs/>
        </w:rPr>
        <w:t xml:space="preserve">pielikums </w:t>
      </w:r>
    </w:p>
    <w:p w14:paraId="41A8D643" w14:textId="77777777" w:rsidR="00FC685C" w:rsidRPr="00BF1D8F" w:rsidRDefault="00FC685C" w:rsidP="00235204">
      <w:pPr>
        <w:ind w:right="54"/>
        <w:jc w:val="right"/>
      </w:pPr>
    </w:p>
    <w:p w14:paraId="557673A7" w14:textId="38EDBC17" w:rsidR="00235204" w:rsidRPr="00BF1D8F" w:rsidRDefault="00235204" w:rsidP="00235204">
      <w:pPr>
        <w:jc w:val="right"/>
      </w:pPr>
      <w:r w:rsidRPr="00BF1D8F">
        <w:t xml:space="preserve">Atklāta konkursa </w:t>
      </w:r>
      <w:r w:rsidR="005A6ED8" w:rsidRPr="00BF1D8F">
        <w:rPr>
          <w:color w:val="000000"/>
          <w:lang w:eastAsia="ar-SA"/>
        </w:rPr>
        <w:t>„</w:t>
      </w:r>
      <w:r w:rsidR="00085463" w:rsidRPr="00BF1D8F">
        <w:rPr>
          <w:color w:val="000000" w:themeColor="text1"/>
        </w:rPr>
        <w:t>Pārtikas produktu piegāde Cēsu novada pašvaldības Cēsu Bērzaines pamatskolai</w:t>
      </w:r>
      <w:r w:rsidR="000D6966">
        <w:rPr>
          <w:color w:val="000000" w:themeColor="text1"/>
        </w:rPr>
        <w:t>”</w:t>
      </w:r>
      <w:r w:rsidR="00085463" w:rsidRPr="00BF1D8F">
        <w:rPr>
          <w:color w:val="000000" w:themeColor="text1"/>
        </w:rPr>
        <w:t xml:space="preserve">  </w:t>
      </w:r>
      <w:r w:rsidR="00FC685C" w:rsidRPr="00BF1D8F">
        <w:rPr>
          <w:color w:val="000000"/>
        </w:rPr>
        <w:t xml:space="preserve">iepirkuma identifikācijas Nr. </w:t>
      </w:r>
      <w:r w:rsidR="00A64D97">
        <w:rPr>
          <w:rFonts w:cs="Arial"/>
          <w:b/>
          <w:lang w:eastAsia="lv-LV"/>
        </w:rPr>
        <w:t>CBP/2025/1</w:t>
      </w:r>
      <w:r w:rsidRPr="00BF1D8F">
        <w:rPr>
          <w:color w:val="000000"/>
        </w:rPr>
        <w:t>,</w:t>
      </w:r>
      <w:r w:rsidRPr="00BF1D8F">
        <w:t xml:space="preserve"> nolikumam</w:t>
      </w:r>
    </w:p>
    <w:p w14:paraId="59726773" w14:textId="77777777" w:rsidR="00463A9F" w:rsidRPr="00BF1D8F" w:rsidRDefault="00463A9F" w:rsidP="00235204">
      <w:pPr>
        <w:jc w:val="right"/>
        <w:rPr>
          <w:color w:val="000000"/>
        </w:rPr>
      </w:pPr>
    </w:p>
    <w:p w14:paraId="3C3FBEA9" w14:textId="77777777" w:rsidR="00570ED6" w:rsidRPr="00BF1D8F" w:rsidRDefault="00570ED6" w:rsidP="00570ED6">
      <w:pPr>
        <w:spacing w:before="120" w:after="120"/>
        <w:ind w:left="5880" w:right="-49" w:hanging="5880"/>
        <w:jc w:val="center"/>
        <w:rPr>
          <w:b/>
        </w:rPr>
      </w:pPr>
      <w:bookmarkStart w:id="247" w:name="_Toc58054001"/>
      <w:bookmarkEnd w:id="244"/>
      <w:bookmarkEnd w:id="245"/>
      <w:bookmarkEnd w:id="246"/>
      <w:r w:rsidRPr="00BF1D8F">
        <w:rPr>
          <w:b/>
        </w:rPr>
        <w:t>TEHNISKĀ SPECIFIKĀCIJA</w:t>
      </w:r>
    </w:p>
    <w:p w14:paraId="74822FEF" w14:textId="77777777" w:rsidR="00570ED6" w:rsidRPr="00BF1D8F" w:rsidRDefault="00570ED6" w:rsidP="008F6E9B">
      <w:pPr>
        <w:numPr>
          <w:ilvl w:val="0"/>
          <w:numId w:val="9"/>
        </w:numPr>
        <w:ind w:left="426" w:hanging="426"/>
        <w:jc w:val="both"/>
      </w:pPr>
      <w:bookmarkStart w:id="248" w:name="_Toc223763548"/>
      <w:bookmarkStart w:id="249" w:name="_Toc223763701"/>
      <w:bookmarkStart w:id="250" w:name="_Toc223763774"/>
      <w:bookmarkStart w:id="251" w:name="_Toc223764115"/>
      <w:bookmarkStart w:id="252" w:name="_Toc223764491"/>
      <w:bookmarkStart w:id="253" w:name="_Toc223765216"/>
      <w:bookmarkStart w:id="254" w:name="_Toc223765302"/>
      <w:bookmarkStart w:id="255" w:name="_Toc223765381"/>
      <w:bookmarkStart w:id="256" w:name="_Toc223765440"/>
      <w:bookmarkStart w:id="257" w:name="_Toc223765494"/>
      <w:bookmarkStart w:id="258" w:name="_Toc223765632"/>
      <w:bookmarkStart w:id="259" w:name="_Toc223765771"/>
      <w:bookmarkStart w:id="260" w:name="_Toc58054002"/>
      <w:bookmarkEnd w:id="247"/>
      <w:r w:rsidRPr="00BF1D8F">
        <w:t>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 izņemot līgumā noteiktos gadījumus.</w:t>
      </w:r>
    </w:p>
    <w:p w14:paraId="4175DC29" w14:textId="77777777" w:rsidR="00570ED6" w:rsidRPr="00BF1D8F" w:rsidRDefault="00570ED6" w:rsidP="008F6E9B">
      <w:pPr>
        <w:numPr>
          <w:ilvl w:val="0"/>
          <w:numId w:val="9"/>
        </w:numPr>
        <w:ind w:left="426" w:hanging="426"/>
        <w:jc w:val="both"/>
      </w:pPr>
      <w:r w:rsidRPr="00BF1D8F">
        <w:t xml:space="preserve">Pretendenta piedāvājuma cenā jāietilpst visiem nodokļiem un citām izmaksām un izdevumiem, kas saistīti ar preču piegādi, iekraušanu, izkraušanu un transportēšanu uz iestādi. Cenas jānorāda </w:t>
      </w:r>
      <w:r w:rsidRPr="00BF1D8F">
        <w:rPr>
          <w:i/>
        </w:rPr>
        <w:t>eiro</w:t>
      </w:r>
      <w:r w:rsidRPr="00BF1D8F">
        <w:t xml:space="preserve">. </w:t>
      </w:r>
    </w:p>
    <w:p w14:paraId="618BDFF1" w14:textId="77777777" w:rsidR="00570ED6" w:rsidRPr="00BF1D8F" w:rsidRDefault="00570ED6" w:rsidP="008F6E9B">
      <w:pPr>
        <w:numPr>
          <w:ilvl w:val="0"/>
          <w:numId w:val="9"/>
        </w:numPr>
        <w:suppressAutoHyphens/>
        <w:ind w:left="426" w:hanging="426"/>
        <w:jc w:val="both"/>
      </w:pPr>
      <w:r w:rsidRPr="00BF1D8F">
        <w:t>Gadījumā, ja tehniskajā specifikācijā minēti produktu ražotāji ir uzrādīti ar mērķi sagatavot pietiekami precīzu un skaidru līguma priekšmeta aprakstu, kas ir jālieto kopā ar vārdiem “vai ekvivalents”, pat ja tas kādā no vietām nav šādi norādīts.</w:t>
      </w:r>
    </w:p>
    <w:p w14:paraId="4E1B1297" w14:textId="77777777" w:rsidR="00570ED6" w:rsidRPr="00BF1D8F" w:rsidRDefault="00570ED6" w:rsidP="008F6E9B">
      <w:pPr>
        <w:numPr>
          <w:ilvl w:val="0"/>
          <w:numId w:val="9"/>
        </w:numPr>
        <w:suppressAutoHyphens/>
        <w:ind w:left="426" w:hanging="426"/>
        <w:jc w:val="both"/>
        <w:rPr>
          <w:b/>
          <w:lang w:eastAsia="ar-SA"/>
        </w:rPr>
      </w:pPr>
      <w:r w:rsidRPr="00BF1D8F">
        <w:t xml:space="preserve">Izvēloties ekvivalentu produktu, tas ir jānorāda tehniskā piedāvājuma attiecīgajā rindā un papildus piedāvājumam jāpievieno  dokumenti, kuri apliecina piedāvāto produktu ekvivalentās īpašības (tostarp tauku, olbaltumvielu, </w:t>
      </w:r>
      <w:proofErr w:type="spellStart"/>
      <w:r w:rsidRPr="00BF1D8F">
        <w:t>kcal</w:t>
      </w:r>
      <w:proofErr w:type="spellEnd"/>
      <w:r w:rsidRPr="00BF1D8F">
        <w:t xml:space="preserve"> un ogļhidrātu saturs) salīdzinot ar konkrētu pasūtītāja tehniskajā specifikācijā norādīto produktu.</w:t>
      </w:r>
    </w:p>
    <w:p w14:paraId="7FA51639" w14:textId="77777777" w:rsidR="00570ED6" w:rsidRPr="00BF1D8F" w:rsidRDefault="00570ED6" w:rsidP="008F6E9B">
      <w:pPr>
        <w:numPr>
          <w:ilvl w:val="0"/>
          <w:numId w:val="9"/>
        </w:numPr>
        <w:tabs>
          <w:tab w:val="left" w:pos="426"/>
        </w:tabs>
        <w:autoSpaceDE w:val="0"/>
        <w:autoSpaceDN w:val="0"/>
        <w:adjustRightInd w:val="0"/>
        <w:ind w:left="426" w:hanging="426"/>
        <w:jc w:val="both"/>
        <w:rPr>
          <w:color w:val="000000" w:themeColor="text1"/>
        </w:rPr>
      </w:pPr>
      <w:r w:rsidRPr="00BF1D8F">
        <w:rPr>
          <w:color w:val="000000" w:themeColor="text1"/>
        </w:rPr>
        <w:t>Iespējamā produktu maiņa pret līdzvērtīgu kvalitātē un cenā, ja prece turpmāk netiek ražota.</w:t>
      </w:r>
    </w:p>
    <w:p w14:paraId="7B529412" w14:textId="77777777" w:rsidR="00570ED6" w:rsidRPr="00BF1D8F" w:rsidRDefault="00570ED6" w:rsidP="008F6E9B">
      <w:pPr>
        <w:numPr>
          <w:ilvl w:val="0"/>
          <w:numId w:val="9"/>
        </w:numPr>
        <w:ind w:left="426" w:hanging="426"/>
        <w:jc w:val="both"/>
      </w:pPr>
      <w:r w:rsidRPr="00BF1D8F">
        <w:t>Informāciju par norādītā produkta atbilstību NPKS prasībām Pasūtītājs pārbaudīs Pārtikas un veterinārā dienesta mājaslapā ievietotajā nacionālās pārtikas kvalitātes shēmas produktu sarakstā: https://registri.pvd.gov.lv/cr.</w:t>
      </w:r>
    </w:p>
    <w:p w14:paraId="2A07710C" w14:textId="77777777" w:rsidR="00570ED6" w:rsidRPr="00BF1D8F" w:rsidRDefault="00570ED6" w:rsidP="008F6E9B">
      <w:pPr>
        <w:numPr>
          <w:ilvl w:val="0"/>
          <w:numId w:val="9"/>
        </w:numPr>
        <w:ind w:left="426" w:hanging="426"/>
        <w:jc w:val="both"/>
      </w:pPr>
      <w:r w:rsidRPr="00BF1D8F">
        <w:t>Informāciju par norādītā produkta atbilstību BL prasībām Pasūtītājs pārbaudīs Pārtikas un veterinārā dienesta mājaslapā ievietotajā kontroles institūcijās reģistrēto bioloģiskās lauksaimniecības uzņēmumu sarakstā: https://registri.pvd.gov.lv/cr</w:t>
      </w:r>
      <w:hyperlink r:id="rId15" w:history="1"/>
      <w:r w:rsidRPr="00BF1D8F">
        <w:t>.</w:t>
      </w:r>
    </w:p>
    <w:p w14:paraId="7A88B299" w14:textId="0B8967BD" w:rsidR="00570ED6" w:rsidRPr="00BF1D8F" w:rsidRDefault="00570ED6" w:rsidP="008F6E9B">
      <w:pPr>
        <w:numPr>
          <w:ilvl w:val="0"/>
          <w:numId w:val="9"/>
        </w:numPr>
        <w:ind w:left="426" w:hanging="426"/>
        <w:jc w:val="both"/>
      </w:pPr>
      <w:r w:rsidRPr="00BF1D8F">
        <w:t xml:space="preserve">Informāciju par norādītā produkta atbilstību LPIA prasībām Pasūtītājs pārbaudīs Lauksaimniecības produktu integrētās audzēšanas reģistrā: </w:t>
      </w:r>
      <w:hyperlink r:id="rId16" w:history="1">
        <w:r w:rsidRPr="00BF1D8F">
          <w:t>http://www.vaad.gov.lv</w:t>
        </w:r>
      </w:hyperlink>
      <w:r w:rsidRPr="00BF1D8F">
        <w:t>.</w:t>
      </w:r>
    </w:p>
    <w:p w14:paraId="69387E3B" w14:textId="77777777" w:rsidR="00570ED6" w:rsidRPr="00BF1D8F" w:rsidRDefault="00570ED6" w:rsidP="008F6E9B">
      <w:pPr>
        <w:numPr>
          <w:ilvl w:val="0"/>
          <w:numId w:val="9"/>
        </w:numPr>
        <w:ind w:left="426" w:hanging="426"/>
        <w:jc w:val="both"/>
      </w:pPr>
      <w:r w:rsidRPr="00BF1D8F">
        <w:t xml:space="preserve">Svaigi dārzeņi jāpiegādā attīrīti no </w:t>
      </w:r>
      <w:r w:rsidRPr="00BF1D8F">
        <w:rPr>
          <w:color w:val="000000"/>
        </w:rPr>
        <w:t>augsnes, nezināmu augu daļām, kaitēkļiem vai to kūniņām, pesticīdu un minerālmēslu atliekām.</w:t>
      </w:r>
    </w:p>
    <w:p w14:paraId="374F97F1" w14:textId="77777777" w:rsidR="00570ED6" w:rsidRPr="00BF1D8F" w:rsidRDefault="00570ED6" w:rsidP="008F6E9B">
      <w:pPr>
        <w:numPr>
          <w:ilvl w:val="0"/>
          <w:numId w:val="9"/>
        </w:numPr>
        <w:ind w:left="426" w:hanging="426"/>
        <w:jc w:val="both"/>
      </w:pPr>
      <w:r w:rsidRPr="00BF1D8F">
        <w:t>Visai</w:t>
      </w:r>
      <w:r w:rsidRPr="00BF1D8F">
        <w:rPr>
          <w:bCs/>
        </w:rPr>
        <w:t xml:space="preserve"> pārtikai jābūt safasētai atbilstoši drošības un higiēnas prasībām, nebojātā iepakojumā.</w:t>
      </w:r>
    </w:p>
    <w:p w14:paraId="0384D1B8" w14:textId="77777777" w:rsidR="00570ED6" w:rsidRPr="00BF1D8F" w:rsidRDefault="00570ED6" w:rsidP="008F6E9B">
      <w:pPr>
        <w:numPr>
          <w:ilvl w:val="0"/>
          <w:numId w:val="9"/>
        </w:numPr>
        <w:ind w:left="426" w:hanging="426"/>
        <w:jc w:val="both"/>
      </w:pPr>
      <w:r w:rsidRPr="00BF1D8F">
        <w:rPr>
          <w:bCs/>
        </w:rPr>
        <w:t xml:space="preserve">Uz </w:t>
      </w:r>
      <w:r w:rsidRPr="00BF1D8F">
        <w:t>iepakojuma</w:t>
      </w:r>
      <w:r w:rsidRPr="00BF1D8F">
        <w:rPr>
          <w:bCs/>
        </w:rPr>
        <w:t xml:space="preserve"> jābūt šādai informācijai:</w:t>
      </w:r>
    </w:p>
    <w:p w14:paraId="196E392B" w14:textId="77777777" w:rsidR="00570ED6" w:rsidRPr="00BF1D8F" w:rsidRDefault="00570ED6" w:rsidP="00AC0C02">
      <w:pPr>
        <w:ind w:left="851" w:hanging="426"/>
      </w:pPr>
      <w:r w:rsidRPr="00BF1D8F">
        <w:t>11.1. produkta izcelsme,</w:t>
      </w:r>
    </w:p>
    <w:p w14:paraId="3493D860" w14:textId="77777777" w:rsidR="00570ED6" w:rsidRPr="00BF1D8F" w:rsidRDefault="00570ED6" w:rsidP="00AC0C02">
      <w:pPr>
        <w:ind w:left="851" w:hanging="426"/>
      </w:pPr>
      <w:r w:rsidRPr="00BF1D8F">
        <w:t>11.2. produkta sastāvs,</w:t>
      </w:r>
    </w:p>
    <w:p w14:paraId="26E0A5BB" w14:textId="3A117AA3" w:rsidR="00570ED6" w:rsidRPr="00BF1D8F" w:rsidRDefault="00570ED6" w:rsidP="00AC0C02">
      <w:pPr>
        <w:ind w:left="851" w:hanging="426"/>
      </w:pPr>
      <w:r w:rsidRPr="00BF1D8F">
        <w:t>11.3.</w:t>
      </w:r>
      <w:r w:rsidR="00C123D9" w:rsidRPr="00BF1D8F">
        <w:t xml:space="preserve"> </w:t>
      </w:r>
      <w:r w:rsidRPr="00BF1D8F">
        <w:t>derīguma termiņš,</w:t>
      </w:r>
    </w:p>
    <w:p w14:paraId="1342BC05" w14:textId="4B9A8BDE" w:rsidR="00570ED6" w:rsidRPr="00BF1D8F" w:rsidRDefault="00570ED6" w:rsidP="00AC0C02">
      <w:pPr>
        <w:ind w:left="851" w:hanging="426"/>
        <w:rPr>
          <w:b/>
          <w:bCs/>
        </w:rPr>
      </w:pPr>
      <w:r w:rsidRPr="00BF1D8F">
        <w:t>11.4.</w:t>
      </w:r>
      <w:r w:rsidR="00C123D9" w:rsidRPr="00BF1D8F">
        <w:t xml:space="preserve"> </w:t>
      </w:r>
      <w:r w:rsidRPr="00BF1D8F">
        <w:t>uzglabāšanas</w:t>
      </w:r>
      <w:r w:rsidRPr="00BF1D8F">
        <w:rPr>
          <w:b/>
          <w:bCs/>
        </w:rPr>
        <w:t xml:space="preserve"> </w:t>
      </w:r>
      <w:r w:rsidRPr="00BF1D8F">
        <w:rPr>
          <w:bCs/>
        </w:rPr>
        <w:t>apstākļi</w:t>
      </w:r>
      <w:r w:rsidRPr="00BF1D8F">
        <w:rPr>
          <w:b/>
          <w:bCs/>
        </w:rPr>
        <w:t>.</w:t>
      </w:r>
    </w:p>
    <w:p w14:paraId="0233D16E" w14:textId="77777777" w:rsidR="00570ED6" w:rsidRPr="00BF1D8F" w:rsidRDefault="00570ED6" w:rsidP="008F6E9B">
      <w:pPr>
        <w:numPr>
          <w:ilvl w:val="0"/>
          <w:numId w:val="9"/>
        </w:numPr>
        <w:ind w:left="426" w:hanging="426"/>
        <w:jc w:val="both"/>
        <w:rPr>
          <w:bCs/>
        </w:rPr>
      </w:pPr>
      <w:r w:rsidRPr="00BF1D8F">
        <w:t>Pārtikas produktu derīguma termiņš uz piegādes brīdi jābūt ne mazāks kā 75% no ražotāja noteiktā kopējā derīguma termiņa.</w:t>
      </w:r>
    </w:p>
    <w:p w14:paraId="18F612A0" w14:textId="77777777" w:rsidR="00570ED6" w:rsidRPr="00BF1D8F" w:rsidRDefault="00570ED6" w:rsidP="008F6E9B">
      <w:pPr>
        <w:numPr>
          <w:ilvl w:val="0"/>
          <w:numId w:val="9"/>
        </w:numPr>
        <w:ind w:left="426" w:hanging="426"/>
        <w:jc w:val="both"/>
        <w:rPr>
          <w:bCs/>
        </w:rPr>
      </w:pPr>
      <w:r w:rsidRPr="00BF1D8F">
        <w:t>Derīguma termiņš īsās realizācijas produktiem (izņemot maizei) ir jābūt vismaz trīs dienas no piegādes dienas.</w:t>
      </w:r>
    </w:p>
    <w:p w14:paraId="3335374E" w14:textId="77777777" w:rsidR="00570ED6" w:rsidRPr="00BF1D8F" w:rsidRDefault="00570ED6" w:rsidP="008F6E9B">
      <w:pPr>
        <w:numPr>
          <w:ilvl w:val="0"/>
          <w:numId w:val="9"/>
        </w:numPr>
        <w:ind w:left="426" w:hanging="426"/>
        <w:jc w:val="both"/>
        <w:rPr>
          <w:bCs/>
        </w:rPr>
      </w:pPr>
      <w:r w:rsidRPr="00BF1D8F">
        <w:t>Nepiedāvāt</w:t>
      </w:r>
      <w:r w:rsidRPr="00BF1D8F">
        <w:rPr>
          <w:bCs/>
        </w:rPr>
        <w:t xml:space="preserve"> produktus, kuri uz 100 g produkta satur:</w:t>
      </w:r>
    </w:p>
    <w:p w14:paraId="1B977824" w14:textId="59CC8C99" w:rsidR="00570ED6" w:rsidRPr="00BF1D8F" w:rsidRDefault="00570ED6" w:rsidP="00AC0C02">
      <w:pPr>
        <w:tabs>
          <w:tab w:val="left" w:pos="851"/>
          <w:tab w:val="left" w:pos="1134"/>
        </w:tabs>
        <w:ind w:left="993" w:hanging="567"/>
        <w:jc w:val="both"/>
        <w:rPr>
          <w:bCs/>
        </w:rPr>
      </w:pPr>
      <w:r w:rsidRPr="00BF1D8F">
        <w:rPr>
          <w:bCs/>
        </w:rPr>
        <w:t>14.1.</w:t>
      </w:r>
      <w:r w:rsidR="00AC0C02" w:rsidRPr="00BF1D8F">
        <w:rPr>
          <w:bCs/>
        </w:rPr>
        <w:t xml:space="preserve"> </w:t>
      </w:r>
      <w:r w:rsidRPr="00BF1D8F">
        <w:rPr>
          <w:bCs/>
        </w:rPr>
        <w:t>1,</w:t>
      </w:r>
      <w:r w:rsidRPr="00BF1D8F">
        <w:t>25 g vai vairāk sāls,</w:t>
      </w:r>
    </w:p>
    <w:p w14:paraId="1CE8B786" w14:textId="77777777" w:rsidR="00570ED6" w:rsidRPr="00BF1D8F" w:rsidRDefault="00570ED6" w:rsidP="00AC0C02">
      <w:pPr>
        <w:tabs>
          <w:tab w:val="left" w:pos="851"/>
          <w:tab w:val="left" w:pos="1134"/>
        </w:tabs>
        <w:ind w:left="993" w:hanging="567"/>
        <w:jc w:val="both"/>
        <w:rPr>
          <w:bCs/>
        </w:rPr>
      </w:pPr>
      <w:r w:rsidRPr="00BF1D8F">
        <w:t>14.2. 0,5</w:t>
      </w:r>
      <w:r w:rsidRPr="00BF1D8F">
        <w:rPr>
          <w:bCs/>
        </w:rPr>
        <w:t xml:space="preserve"> g vai vairāk nātrija.</w:t>
      </w:r>
    </w:p>
    <w:p w14:paraId="26D55D3B" w14:textId="77777777" w:rsidR="00570ED6" w:rsidRPr="00BF1D8F" w:rsidRDefault="00570ED6" w:rsidP="008F6E9B">
      <w:pPr>
        <w:numPr>
          <w:ilvl w:val="0"/>
          <w:numId w:val="9"/>
        </w:numPr>
        <w:ind w:left="426" w:hanging="426"/>
        <w:jc w:val="both"/>
      </w:pPr>
      <w:r w:rsidRPr="00BF1D8F">
        <w:t>Visi pārtikas produkti jāpiegādā pasūtītāja noteiktā daudzumā un laikā.</w:t>
      </w:r>
    </w:p>
    <w:p w14:paraId="62667A32" w14:textId="77777777" w:rsidR="00570ED6" w:rsidRPr="00BF1D8F" w:rsidRDefault="00570ED6" w:rsidP="008F6E9B">
      <w:pPr>
        <w:numPr>
          <w:ilvl w:val="0"/>
          <w:numId w:val="9"/>
        </w:numPr>
        <w:ind w:left="426" w:hanging="426"/>
        <w:jc w:val="both"/>
        <w:rPr>
          <w:b/>
        </w:rPr>
      </w:pPr>
      <w:r w:rsidRPr="00BF1D8F">
        <w:rPr>
          <w:b/>
        </w:rPr>
        <w:t>Nepiedāvāt sekojošus pārtikas produktus:</w:t>
      </w:r>
    </w:p>
    <w:p w14:paraId="106AC13C" w14:textId="77777777" w:rsidR="00570ED6" w:rsidRPr="00BF1D8F" w:rsidRDefault="00570ED6" w:rsidP="00AC0C02">
      <w:pPr>
        <w:ind w:left="426"/>
        <w:jc w:val="both"/>
        <w:rPr>
          <w:b/>
        </w:rPr>
      </w:pPr>
      <w:r w:rsidRPr="00BF1D8F">
        <w:rPr>
          <w:iCs/>
          <w:spacing w:val="2"/>
          <w:w w:val="102"/>
        </w:rPr>
        <w:t xml:space="preserve">16.1. Pārtikas produktus, kuru sastāvā ir daļēji </w:t>
      </w:r>
      <w:proofErr w:type="spellStart"/>
      <w:r w:rsidRPr="00BF1D8F">
        <w:rPr>
          <w:iCs/>
          <w:spacing w:val="2"/>
          <w:w w:val="102"/>
        </w:rPr>
        <w:t>hidrogenēti</w:t>
      </w:r>
      <w:proofErr w:type="spellEnd"/>
      <w:r w:rsidRPr="00BF1D8F">
        <w:rPr>
          <w:iCs/>
          <w:spacing w:val="2"/>
          <w:w w:val="102"/>
        </w:rPr>
        <w:t xml:space="preserve"> augu tauki;</w:t>
      </w:r>
    </w:p>
    <w:p w14:paraId="6A83D1F1" w14:textId="718FF0B0" w:rsidR="00570ED6" w:rsidRPr="00BF1D8F" w:rsidRDefault="00570ED6" w:rsidP="00AC0C02">
      <w:pPr>
        <w:ind w:left="426"/>
        <w:jc w:val="both"/>
        <w:rPr>
          <w:b/>
        </w:rPr>
      </w:pPr>
      <w:r w:rsidRPr="00BF1D8F">
        <w:rPr>
          <w:bCs/>
        </w:rPr>
        <w:t>16.2.</w:t>
      </w:r>
      <w:r w:rsidR="00C123D9" w:rsidRPr="00BF1D8F">
        <w:t xml:space="preserve"> P</w:t>
      </w:r>
      <w:r w:rsidRPr="00BF1D8F">
        <w:t>roduktus, kuru ražošanā tiek izmantotas sintētiskās krāsvielas;</w:t>
      </w:r>
    </w:p>
    <w:p w14:paraId="5E19FEC3" w14:textId="0C70E7DE" w:rsidR="00570ED6" w:rsidRPr="00BF1D8F" w:rsidRDefault="00570ED6" w:rsidP="00AC0C02">
      <w:pPr>
        <w:ind w:left="426"/>
        <w:jc w:val="both"/>
        <w:rPr>
          <w:b/>
        </w:rPr>
      </w:pPr>
      <w:r w:rsidRPr="00BF1D8F">
        <w:t>16.3.</w:t>
      </w:r>
      <w:r w:rsidR="00C123D9" w:rsidRPr="00BF1D8F">
        <w:t xml:space="preserve"> </w:t>
      </w:r>
      <w:r w:rsidRPr="00BF1D8F">
        <w:t>Pārtikas produktus, kuri satur ģenētiski modificētus organismus, kuri sastāv no tiem un ir no tiem ražoti.</w:t>
      </w:r>
    </w:p>
    <w:p w14:paraId="264F747B" w14:textId="77777777" w:rsidR="00570ED6" w:rsidRPr="00BF1D8F" w:rsidRDefault="00570ED6" w:rsidP="00AC0C02">
      <w:pPr>
        <w:pStyle w:val="Sarakstarindkopa"/>
        <w:ind w:left="426"/>
        <w:jc w:val="both"/>
        <w:rPr>
          <w:b/>
        </w:rPr>
      </w:pPr>
      <w:r w:rsidRPr="00BF1D8F">
        <w:rPr>
          <w:b/>
        </w:rPr>
        <w:t xml:space="preserve">16.4.kuriem pievienotas pārtikas piedevas – krāsvielas: </w:t>
      </w:r>
    </w:p>
    <w:p w14:paraId="51344CE7" w14:textId="77777777" w:rsidR="00570ED6" w:rsidRPr="00BF1D8F" w:rsidRDefault="00570ED6" w:rsidP="00570ED6">
      <w:pPr>
        <w:ind w:left="852"/>
        <w:jc w:val="both"/>
        <w:rPr>
          <w:b/>
        </w:rPr>
      </w:pPr>
      <w:r w:rsidRPr="00BF1D8F">
        <w:lastRenderedPageBreak/>
        <w:t>16.4.1.E102 (</w:t>
      </w:r>
      <w:proofErr w:type="spellStart"/>
      <w:r w:rsidRPr="00BF1D8F">
        <w:t>tartrazīns</w:t>
      </w:r>
      <w:proofErr w:type="spellEnd"/>
      <w:r w:rsidRPr="00BF1D8F">
        <w:t xml:space="preserve">), </w:t>
      </w:r>
    </w:p>
    <w:p w14:paraId="5E7718ED" w14:textId="77777777" w:rsidR="00570ED6" w:rsidRPr="00BF1D8F" w:rsidRDefault="00570ED6" w:rsidP="00570ED6">
      <w:pPr>
        <w:pStyle w:val="Sarakstarindkopa"/>
        <w:ind w:left="851"/>
        <w:jc w:val="both"/>
        <w:rPr>
          <w:b/>
        </w:rPr>
      </w:pPr>
      <w:r w:rsidRPr="00BF1D8F">
        <w:t xml:space="preserve">16.4.2.E104 (hinolīna dzeltenais), </w:t>
      </w:r>
    </w:p>
    <w:p w14:paraId="1A04223A" w14:textId="77777777" w:rsidR="00570ED6" w:rsidRPr="00BF1D8F" w:rsidRDefault="00570ED6" w:rsidP="00570ED6">
      <w:pPr>
        <w:ind w:left="851"/>
        <w:jc w:val="both"/>
        <w:rPr>
          <w:b/>
        </w:rPr>
      </w:pPr>
      <w:r w:rsidRPr="00BF1D8F">
        <w:t>16.4.3.E110 (saulrieta dzeltenais FCF, oranždzeltenais S),</w:t>
      </w:r>
    </w:p>
    <w:p w14:paraId="2BA1D4A7" w14:textId="77777777" w:rsidR="00570ED6" w:rsidRPr="00BF1D8F" w:rsidRDefault="00570ED6" w:rsidP="00570ED6">
      <w:pPr>
        <w:pStyle w:val="Sarakstarindkopa"/>
        <w:ind w:left="851"/>
        <w:jc w:val="both"/>
        <w:rPr>
          <w:b/>
        </w:rPr>
      </w:pPr>
      <w:r w:rsidRPr="00BF1D8F">
        <w:t>16.4.4.E120 (</w:t>
      </w:r>
      <w:proofErr w:type="spellStart"/>
      <w:r w:rsidRPr="00BF1D8F">
        <w:t>košenils</w:t>
      </w:r>
      <w:proofErr w:type="spellEnd"/>
      <w:r w:rsidRPr="00BF1D8F">
        <w:t xml:space="preserve">, </w:t>
      </w:r>
      <w:proofErr w:type="spellStart"/>
      <w:r w:rsidRPr="00BF1D8F">
        <w:t>karmīnskābe</w:t>
      </w:r>
      <w:proofErr w:type="spellEnd"/>
      <w:r w:rsidRPr="00BF1D8F">
        <w:t xml:space="preserve">, karmīni), </w:t>
      </w:r>
    </w:p>
    <w:p w14:paraId="7A67CC60" w14:textId="77777777" w:rsidR="00570ED6" w:rsidRPr="00BF1D8F" w:rsidRDefault="00570ED6" w:rsidP="00570ED6">
      <w:pPr>
        <w:ind w:left="851"/>
        <w:jc w:val="both"/>
        <w:rPr>
          <w:b/>
        </w:rPr>
      </w:pPr>
      <w:r w:rsidRPr="00BF1D8F">
        <w:t>16.4.5.E122 (</w:t>
      </w:r>
      <w:proofErr w:type="spellStart"/>
      <w:r w:rsidRPr="00BF1D8F">
        <w:t>azorubīns</w:t>
      </w:r>
      <w:proofErr w:type="spellEnd"/>
      <w:r w:rsidRPr="00BF1D8F">
        <w:t xml:space="preserve">, </w:t>
      </w:r>
      <w:proofErr w:type="spellStart"/>
      <w:r w:rsidRPr="00BF1D8F">
        <w:t>karmoizīns</w:t>
      </w:r>
      <w:proofErr w:type="spellEnd"/>
      <w:r w:rsidRPr="00BF1D8F">
        <w:t xml:space="preserve">), </w:t>
      </w:r>
    </w:p>
    <w:p w14:paraId="7B188A8A" w14:textId="77777777" w:rsidR="00570ED6" w:rsidRPr="00BF1D8F" w:rsidRDefault="00570ED6" w:rsidP="00570ED6">
      <w:pPr>
        <w:pStyle w:val="Sarakstarindkopa"/>
        <w:ind w:left="851"/>
        <w:jc w:val="both"/>
        <w:rPr>
          <w:b/>
        </w:rPr>
      </w:pPr>
      <w:r w:rsidRPr="00BF1D8F">
        <w:t>16.4.6.E124 (</w:t>
      </w:r>
      <w:proofErr w:type="spellStart"/>
      <w:r w:rsidRPr="00BF1D8F">
        <w:t>kumčs</w:t>
      </w:r>
      <w:proofErr w:type="spellEnd"/>
      <w:r w:rsidRPr="00BF1D8F">
        <w:t xml:space="preserve"> 4R,košenila sarkanais A), </w:t>
      </w:r>
    </w:p>
    <w:p w14:paraId="7787C026" w14:textId="77777777" w:rsidR="00570ED6" w:rsidRPr="00BF1D8F" w:rsidRDefault="00570ED6" w:rsidP="00570ED6">
      <w:pPr>
        <w:pStyle w:val="Sarakstarindkopa"/>
        <w:ind w:left="851"/>
        <w:jc w:val="both"/>
        <w:rPr>
          <w:b/>
        </w:rPr>
      </w:pPr>
      <w:r w:rsidRPr="00BF1D8F">
        <w:t>16.4.7.E129 (</w:t>
      </w:r>
      <w:proofErr w:type="spellStart"/>
      <w:r w:rsidRPr="00BF1D8F">
        <w:t>alūra</w:t>
      </w:r>
      <w:proofErr w:type="spellEnd"/>
      <w:r w:rsidRPr="00BF1D8F">
        <w:t xml:space="preserve"> sarkanais AC), </w:t>
      </w:r>
    </w:p>
    <w:p w14:paraId="2DE360ED" w14:textId="77777777" w:rsidR="00570ED6" w:rsidRPr="00BF1D8F" w:rsidRDefault="00570ED6" w:rsidP="00570ED6">
      <w:pPr>
        <w:pStyle w:val="Sarakstarindkopa"/>
        <w:ind w:left="851"/>
        <w:jc w:val="both"/>
        <w:rPr>
          <w:b/>
        </w:rPr>
      </w:pPr>
      <w:r w:rsidRPr="00BF1D8F">
        <w:t>16.4.8.E 131 (</w:t>
      </w:r>
      <w:proofErr w:type="spellStart"/>
      <w:r w:rsidRPr="00BF1D8F">
        <w:t>patentzilais</w:t>
      </w:r>
      <w:proofErr w:type="spellEnd"/>
      <w:r w:rsidRPr="00BF1D8F">
        <w:t xml:space="preserve"> V), </w:t>
      </w:r>
    </w:p>
    <w:p w14:paraId="070A25F7" w14:textId="77777777" w:rsidR="00570ED6" w:rsidRPr="00BF1D8F" w:rsidRDefault="00570ED6" w:rsidP="00570ED6">
      <w:pPr>
        <w:pStyle w:val="Sarakstarindkopa"/>
        <w:ind w:left="851"/>
        <w:jc w:val="both"/>
        <w:rPr>
          <w:b/>
        </w:rPr>
      </w:pPr>
      <w:r w:rsidRPr="00BF1D8F">
        <w:t>16.4.9.E132 (</w:t>
      </w:r>
      <w:proofErr w:type="spellStart"/>
      <w:r w:rsidRPr="00BF1D8F">
        <w:t>indigotīns</w:t>
      </w:r>
      <w:proofErr w:type="spellEnd"/>
      <w:r w:rsidRPr="00BF1D8F">
        <w:t xml:space="preserve">, indigo karmīns), </w:t>
      </w:r>
    </w:p>
    <w:p w14:paraId="2B5F1B3F" w14:textId="77777777" w:rsidR="00570ED6" w:rsidRPr="00BF1D8F" w:rsidRDefault="00570ED6" w:rsidP="00570ED6">
      <w:pPr>
        <w:pStyle w:val="Sarakstarindkopa"/>
        <w:tabs>
          <w:tab w:val="left" w:pos="1701"/>
        </w:tabs>
        <w:ind w:left="851"/>
        <w:jc w:val="both"/>
        <w:rPr>
          <w:b/>
        </w:rPr>
      </w:pPr>
      <w:r w:rsidRPr="00BF1D8F">
        <w:t>16.4.10.E133 (</w:t>
      </w:r>
      <w:proofErr w:type="spellStart"/>
      <w:r w:rsidRPr="00BF1D8F">
        <w:t>briljantzaļais</w:t>
      </w:r>
      <w:proofErr w:type="spellEnd"/>
      <w:r w:rsidRPr="00BF1D8F">
        <w:t xml:space="preserve"> FCF), </w:t>
      </w:r>
    </w:p>
    <w:p w14:paraId="7AA5014C" w14:textId="77777777" w:rsidR="00570ED6" w:rsidRPr="00BF1D8F" w:rsidRDefault="00570ED6" w:rsidP="00570ED6">
      <w:pPr>
        <w:pStyle w:val="Sarakstarindkopa"/>
        <w:tabs>
          <w:tab w:val="left" w:pos="1701"/>
        </w:tabs>
        <w:ind w:left="851"/>
        <w:jc w:val="both"/>
        <w:rPr>
          <w:b/>
        </w:rPr>
      </w:pPr>
      <w:r w:rsidRPr="00BF1D8F">
        <w:t>16.4.11.E142 (zaļais S),</w:t>
      </w:r>
    </w:p>
    <w:p w14:paraId="272FB067" w14:textId="77777777" w:rsidR="00570ED6" w:rsidRPr="00BF1D8F" w:rsidRDefault="00570ED6" w:rsidP="00570ED6">
      <w:pPr>
        <w:pStyle w:val="Sarakstarindkopa"/>
        <w:tabs>
          <w:tab w:val="left" w:pos="1701"/>
        </w:tabs>
        <w:ind w:left="851"/>
        <w:jc w:val="both"/>
        <w:rPr>
          <w:b/>
        </w:rPr>
      </w:pPr>
      <w:r w:rsidRPr="00BF1D8F">
        <w:t>16.4.12.E151 (briljanta melnais BN, melnais PN),</w:t>
      </w:r>
    </w:p>
    <w:p w14:paraId="6B8F398E" w14:textId="77777777" w:rsidR="00570ED6" w:rsidRPr="00BF1D8F" w:rsidRDefault="00570ED6" w:rsidP="00570ED6">
      <w:pPr>
        <w:pStyle w:val="Sarakstarindkopa"/>
        <w:tabs>
          <w:tab w:val="left" w:pos="1701"/>
        </w:tabs>
        <w:ind w:left="851"/>
        <w:jc w:val="both"/>
        <w:rPr>
          <w:b/>
        </w:rPr>
      </w:pPr>
      <w:r w:rsidRPr="00BF1D8F">
        <w:t>16.4.13.E155 (brūnais HT).</w:t>
      </w:r>
    </w:p>
    <w:p w14:paraId="709FEA21" w14:textId="77777777" w:rsidR="00570ED6" w:rsidRPr="00BF1D8F" w:rsidRDefault="00570ED6" w:rsidP="00284185">
      <w:pPr>
        <w:tabs>
          <w:tab w:val="left" w:pos="1701"/>
        </w:tabs>
        <w:ind w:firstLine="284"/>
        <w:jc w:val="both"/>
        <w:rPr>
          <w:b/>
        </w:rPr>
      </w:pPr>
      <w:r w:rsidRPr="00BF1D8F">
        <w:rPr>
          <w:b/>
        </w:rPr>
        <w:t xml:space="preserve">16.5.kuriem pievienotas pārtikas piedevas – saldinātāji: </w:t>
      </w:r>
    </w:p>
    <w:p w14:paraId="41E5E368" w14:textId="77777777" w:rsidR="00570ED6" w:rsidRPr="00BF1D8F" w:rsidRDefault="00570ED6" w:rsidP="00570ED6">
      <w:pPr>
        <w:tabs>
          <w:tab w:val="left" w:pos="1701"/>
        </w:tabs>
        <w:ind w:left="851"/>
        <w:jc w:val="both"/>
        <w:rPr>
          <w:b/>
        </w:rPr>
      </w:pPr>
      <w:r w:rsidRPr="00BF1D8F">
        <w:t xml:space="preserve">16.5.1.E950 (acesulfāms K), </w:t>
      </w:r>
    </w:p>
    <w:p w14:paraId="2B51EA85" w14:textId="77777777" w:rsidR="00570ED6" w:rsidRPr="00BF1D8F" w:rsidRDefault="00570ED6" w:rsidP="00570ED6">
      <w:pPr>
        <w:pStyle w:val="Sarakstarindkopa"/>
        <w:ind w:left="851"/>
        <w:jc w:val="both"/>
        <w:rPr>
          <w:b/>
        </w:rPr>
      </w:pPr>
      <w:r w:rsidRPr="00BF1D8F">
        <w:t>16.5.2.E951 (</w:t>
      </w:r>
      <w:proofErr w:type="spellStart"/>
      <w:r w:rsidRPr="00BF1D8F">
        <w:t>aspartāms</w:t>
      </w:r>
      <w:proofErr w:type="spellEnd"/>
      <w:r w:rsidRPr="00BF1D8F">
        <w:t xml:space="preserve">), </w:t>
      </w:r>
    </w:p>
    <w:p w14:paraId="009EACB6" w14:textId="77777777" w:rsidR="00570ED6" w:rsidRPr="00BF1D8F" w:rsidRDefault="00570ED6" w:rsidP="00570ED6">
      <w:pPr>
        <w:pStyle w:val="Sarakstarindkopa"/>
        <w:ind w:left="851"/>
        <w:jc w:val="both"/>
        <w:rPr>
          <w:b/>
        </w:rPr>
      </w:pPr>
      <w:r w:rsidRPr="00BF1D8F">
        <w:t>16.5.3.E952 (</w:t>
      </w:r>
      <w:proofErr w:type="spellStart"/>
      <w:r w:rsidRPr="00BF1D8F">
        <w:t>ciklāmskābe</w:t>
      </w:r>
      <w:proofErr w:type="spellEnd"/>
      <w:r w:rsidRPr="00BF1D8F">
        <w:t xml:space="preserve"> un </w:t>
      </w:r>
      <w:proofErr w:type="spellStart"/>
      <w:r w:rsidRPr="00BF1D8F">
        <w:t>ciklamāti</w:t>
      </w:r>
      <w:proofErr w:type="spellEnd"/>
      <w:r w:rsidRPr="00BF1D8F">
        <w:t>),</w:t>
      </w:r>
    </w:p>
    <w:p w14:paraId="62548507" w14:textId="77777777" w:rsidR="00570ED6" w:rsidRPr="00BF1D8F" w:rsidRDefault="00570ED6" w:rsidP="00570ED6">
      <w:pPr>
        <w:pStyle w:val="Sarakstarindkopa"/>
        <w:ind w:left="851"/>
        <w:jc w:val="both"/>
        <w:rPr>
          <w:b/>
        </w:rPr>
      </w:pPr>
      <w:r w:rsidRPr="00BF1D8F">
        <w:t>16.5.4.E954 (saharīns un tā sāļi).</w:t>
      </w:r>
    </w:p>
    <w:p w14:paraId="5F803F40" w14:textId="77777777" w:rsidR="00570ED6" w:rsidRPr="00BF1D8F" w:rsidRDefault="00570ED6" w:rsidP="008F6E9B">
      <w:pPr>
        <w:pStyle w:val="Sarakstarindkopa"/>
        <w:numPr>
          <w:ilvl w:val="0"/>
          <w:numId w:val="11"/>
        </w:numPr>
        <w:jc w:val="both"/>
        <w:rPr>
          <w:szCs w:val="22"/>
        </w:rPr>
      </w:pPr>
      <w:r w:rsidRPr="00BF1D8F">
        <w:rPr>
          <w:iCs/>
          <w:spacing w:val="2"/>
          <w:w w:val="102"/>
        </w:rPr>
        <w:t>Gaļas izstrādājumiem jāsatur vismaz 70% gaļas.</w:t>
      </w:r>
      <w:r w:rsidRPr="00BF1D8F">
        <w:t xml:space="preserve"> </w:t>
      </w:r>
    </w:p>
    <w:p w14:paraId="731A9D8D" w14:textId="77777777" w:rsidR="00570ED6" w:rsidRPr="00BF1D8F" w:rsidRDefault="00570ED6" w:rsidP="00FC685C"/>
    <w:p w14:paraId="5F1B0F13" w14:textId="77777777" w:rsidR="00570ED6" w:rsidRPr="00BF1D8F" w:rsidRDefault="00570ED6" w:rsidP="00570ED6">
      <w:pPr>
        <w:rPr>
          <w:b/>
        </w:rPr>
      </w:pPr>
      <w:r w:rsidRPr="00BF1D8F">
        <w:rPr>
          <w:b/>
        </w:rPr>
        <w:t>Vispārējās prasības:</w:t>
      </w:r>
    </w:p>
    <w:p w14:paraId="2C1E38A0" w14:textId="77777777" w:rsidR="00570ED6" w:rsidRPr="00BF1D8F" w:rsidRDefault="00570ED6" w:rsidP="008F6E9B">
      <w:pPr>
        <w:numPr>
          <w:ilvl w:val="0"/>
          <w:numId w:val="10"/>
        </w:numPr>
        <w:tabs>
          <w:tab w:val="left" w:pos="709"/>
        </w:tabs>
        <w:ind w:left="709" w:hanging="425"/>
        <w:jc w:val="both"/>
      </w:pPr>
      <w:r w:rsidRPr="00BF1D8F">
        <w:t xml:space="preserve">Katram pārtikas produktu veidam ir jāatbilst Latvijas Republikas normatīvajiem aktiem: </w:t>
      </w:r>
    </w:p>
    <w:p w14:paraId="1E6F1B1C" w14:textId="77777777" w:rsidR="00570ED6" w:rsidRPr="00BF1D8F" w:rsidRDefault="00570ED6" w:rsidP="008F6E9B">
      <w:pPr>
        <w:pStyle w:val="Sarakstarindkopa"/>
        <w:numPr>
          <w:ilvl w:val="1"/>
          <w:numId w:val="12"/>
        </w:numPr>
        <w:tabs>
          <w:tab w:val="left" w:pos="709"/>
        </w:tabs>
        <w:jc w:val="both"/>
      </w:pPr>
      <w:r w:rsidRPr="00BF1D8F">
        <w:t xml:space="preserve"> Pārtikas aprites uzraudzības likumam;</w:t>
      </w:r>
    </w:p>
    <w:p w14:paraId="276FB181" w14:textId="77777777" w:rsidR="00570ED6" w:rsidRPr="00BF1D8F" w:rsidRDefault="00570ED6" w:rsidP="008F6E9B">
      <w:pPr>
        <w:pStyle w:val="Sarakstarindkopa"/>
        <w:numPr>
          <w:ilvl w:val="1"/>
          <w:numId w:val="12"/>
        </w:numPr>
        <w:tabs>
          <w:tab w:val="left" w:pos="709"/>
        </w:tabs>
        <w:jc w:val="both"/>
      </w:pPr>
      <w:r w:rsidRPr="00BF1D8F">
        <w:t xml:space="preserve"> Preču un pakalpojumu drošuma likumam;</w:t>
      </w:r>
    </w:p>
    <w:p w14:paraId="02F95B6A" w14:textId="5096C802" w:rsidR="00570ED6" w:rsidRPr="00BF1D8F" w:rsidRDefault="00570ED6" w:rsidP="008F6E9B">
      <w:pPr>
        <w:pStyle w:val="Sarakstarindkopa"/>
        <w:numPr>
          <w:ilvl w:val="1"/>
          <w:numId w:val="12"/>
        </w:numPr>
        <w:tabs>
          <w:tab w:val="left" w:pos="709"/>
        </w:tabs>
        <w:jc w:val="both"/>
        <w:rPr>
          <w:color w:val="000000" w:themeColor="text1"/>
        </w:rPr>
      </w:pPr>
      <w:r w:rsidRPr="00BF1D8F">
        <w:t xml:space="preserve"> </w:t>
      </w:r>
      <w:r w:rsidRPr="00BF1D8F">
        <w:rPr>
          <w:bCs/>
          <w:color w:val="000000" w:themeColor="text1"/>
        </w:rPr>
        <w:t>Ministru kabineta 2015.</w:t>
      </w:r>
      <w:r w:rsidR="00FC685C" w:rsidRPr="00BF1D8F">
        <w:rPr>
          <w:bCs/>
          <w:color w:val="000000" w:themeColor="text1"/>
        </w:rPr>
        <w:t xml:space="preserve"> </w:t>
      </w:r>
      <w:r w:rsidRPr="00BF1D8F">
        <w:rPr>
          <w:bCs/>
          <w:color w:val="000000" w:themeColor="text1"/>
        </w:rPr>
        <w:t>gada 3.</w:t>
      </w:r>
      <w:r w:rsidR="00FC685C" w:rsidRPr="00BF1D8F">
        <w:rPr>
          <w:bCs/>
          <w:color w:val="000000" w:themeColor="text1"/>
        </w:rPr>
        <w:t xml:space="preserve"> </w:t>
      </w:r>
      <w:r w:rsidRPr="00BF1D8F">
        <w:rPr>
          <w:bCs/>
          <w:color w:val="000000" w:themeColor="text1"/>
        </w:rPr>
        <w:t>marta noteikumiem Nr.</w:t>
      </w:r>
      <w:r w:rsidR="00FC685C" w:rsidRPr="00BF1D8F">
        <w:rPr>
          <w:bCs/>
          <w:color w:val="000000" w:themeColor="text1"/>
        </w:rPr>
        <w:t xml:space="preserve"> </w:t>
      </w:r>
      <w:r w:rsidRPr="00BF1D8F">
        <w:rPr>
          <w:bCs/>
          <w:color w:val="000000" w:themeColor="text1"/>
        </w:rPr>
        <w:t xml:space="preserve">115 „Prasības fasētas pārtikas marķējumam”. </w:t>
      </w:r>
    </w:p>
    <w:p w14:paraId="333491CE" w14:textId="4383DCA7" w:rsidR="00570ED6" w:rsidRPr="00BF1D8F" w:rsidRDefault="00570ED6" w:rsidP="008F6E9B">
      <w:pPr>
        <w:pStyle w:val="Sarakstarindkopa"/>
        <w:numPr>
          <w:ilvl w:val="1"/>
          <w:numId w:val="12"/>
        </w:numPr>
        <w:tabs>
          <w:tab w:val="left" w:pos="709"/>
        </w:tabs>
        <w:jc w:val="both"/>
        <w:rPr>
          <w:color w:val="FF0000"/>
        </w:rPr>
      </w:pPr>
      <w:r w:rsidRPr="00BF1D8F">
        <w:t xml:space="preserve"> Ministru kabineta 13.03.2012. noteikumiem Nr.</w:t>
      </w:r>
      <w:r w:rsidR="00FC685C" w:rsidRPr="00BF1D8F">
        <w:t xml:space="preserve"> </w:t>
      </w:r>
      <w:r w:rsidRPr="00BF1D8F">
        <w:t xml:space="preserve">172 „Noteikumi par uztura normām izglītības iestāžu izglītojamiem, sociālās aprūpes un sociālās rehabilitācijas institūciju klientiem un ārstniecības iestāžu pacientiem”. </w:t>
      </w:r>
    </w:p>
    <w:p w14:paraId="259255BA" w14:textId="7AEA6358" w:rsidR="00570ED6" w:rsidRPr="00BF1D8F" w:rsidRDefault="00570ED6" w:rsidP="008F6E9B">
      <w:pPr>
        <w:pStyle w:val="Sarakstarindkopa"/>
        <w:numPr>
          <w:ilvl w:val="1"/>
          <w:numId w:val="12"/>
        </w:numPr>
        <w:tabs>
          <w:tab w:val="left" w:pos="709"/>
        </w:tabs>
        <w:jc w:val="both"/>
        <w:rPr>
          <w:color w:val="FF0000"/>
        </w:rPr>
      </w:pPr>
      <w:r w:rsidRPr="00BF1D8F">
        <w:t xml:space="preserve"> Ministru kabineta 03.05.2017. noteikumiem Nr. 235 ,,Prasības olu apritei nelielā apjomā"</w:t>
      </w:r>
      <w:r w:rsidR="00214BCB" w:rsidRPr="00BF1D8F">
        <w:t>.</w:t>
      </w:r>
    </w:p>
    <w:p w14:paraId="79EF98E9" w14:textId="77777777" w:rsidR="00570ED6" w:rsidRPr="00BF1D8F" w:rsidRDefault="00570ED6" w:rsidP="008F6E9B">
      <w:pPr>
        <w:pStyle w:val="Sarakstarindkopa"/>
        <w:numPr>
          <w:ilvl w:val="1"/>
          <w:numId w:val="12"/>
        </w:numPr>
        <w:tabs>
          <w:tab w:val="left" w:pos="709"/>
        </w:tabs>
        <w:jc w:val="both"/>
        <w:rPr>
          <w:color w:val="FF0000"/>
        </w:rPr>
      </w:pPr>
      <w:r w:rsidRPr="00BF1D8F">
        <w:t xml:space="preserve"> Ministru kabineta 01.06.2010. noteikumiem Nr. 499 ,,Higiēnas prasības augu izcelsmes produktu primārajai ražošanai un tiešajai piegādei galapatērētājiem nelielā apjomā". </w:t>
      </w:r>
    </w:p>
    <w:p w14:paraId="77CA1967" w14:textId="34B4CA09" w:rsidR="00570ED6" w:rsidRPr="00BF1D8F" w:rsidRDefault="00570ED6" w:rsidP="008F6E9B">
      <w:pPr>
        <w:pStyle w:val="Sarakstarindkopa"/>
        <w:numPr>
          <w:ilvl w:val="1"/>
          <w:numId w:val="12"/>
        </w:numPr>
        <w:tabs>
          <w:tab w:val="left" w:pos="709"/>
        </w:tabs>
        <w:jc w:val="both"/>
        <w:rPr>
          <w:color w:val="FF0000"/>
        </w:rPr>
      </w:pPr>
      <w:r w:rsidRPr="00BF1D8F">
        <w:t xml:space="preserve"> Ministru kabineta 08.12.2009. noteikumiem Nr.</w:t>
      </w:r>
      <w:r w:rsidR="00FC685C" w:rsidRPr="00BF1D8F">
        <w:t xml:space="preserve"> </w:t>
      </w:r>
      <w:r w:rsidRPr="00BF1D8F">
        <w:t>1393 ,,</w:t>
      </w:r>
      <w:r w:rsidR="00DF3B98" w:rsidRPr="00BF1D8F">
        <w:t>P</w:t>
      </w:r>
      <w:r w:rsidRPr="00BF1D8F">
        <w:t xml:space="preserve">rasības mājputnu un </w:t>
      </w:r>
      <w:proofErr w:type="spellStart"/>
      <w:r w:rsidRPr="00BF1D8F">
        <w:t>zaķveidīgo</w:t>
      </w:r>
      <w:proofErr w:type="spellEnd"/>
      <w:r w:rsidRPr="00BF1D8F">
        <w:t xml:space="preserve"> gaļas apritei nelielos daudzumos''. </w:t>
      </w:r>
    </w:p>
    <w:p w14:paraId="1F3D80E0" w14:textId="113F71B7" w:rsidR="00570ED6" w:rsidRPr="00BF1D8F" w:rsidRDefault="00570ED6" w:rsidP="008F6E9B">
      <w:pPr>
        <w:pStyle w:val="Sarakstarindkopa"/>
        <w:numPr>
          <w:ilvl w:val="1"/>
          <w:numId w:val="12"/>
        </w:numPr>
        <w:tabs>
          <w:tab w:val="left" w:pos="709"/>
        </w:tabs>
        <w:jc w:val="both"/>
        <w:rPr>
          <w:color w:val="FF0000"/>
        </w:rPr>
      </w:pPr>
      <w:r w:rsidRPr="00BF1D8F">
        <w:t xml:space="preserve"> Ministru kabineta 16.03.2010. noteikumiem Nr. 254 ,,Ātri sasaldēt</w:t>
      </w:r>
      <w:r w:rsidR="00DF3B98" w:rsidRPr="00BF1D8F">
        <w:t>u</w:t>
      </w:r>
      <w:r w:rsidRPr="00BF1D8F">
        <w:t xml:space="preserve"> pārtikas produktu aprites noteikumi". </w:t>
      </w:r>
    </w:p>
    <w:p w14:paraId="1585DFFA" w14:textId="16B78D2B" w:rsidR="00570ED6" w:rsidRPr="00BF1D8F" w:rsidRDefault="00570ED6" w:rsidP="008F6E9B">
      <w:pPr>
        <w:pStyle w:val="Sarakstarindkopa"/>
        <w:numPr>
          <w:ilvl w:val="1"/>
          <w:numId w:val="12"/>
        </w:numPr>
        <w:tabs>
          <w:tab w:val="left" w:pos="709"/>
        </w:tabs>
        <w:jc w:val="both"/>
      </w:pPr>
      <w:r w:rsidRPr="00BF1D8F">
        <w:t>Ministru kabinet</w:t>
      </w:r>
      <w:r w:rsidR="00993A48" w:rsidRPr="00BF1D8F">
        <w:t>a 12.08.2014. noteikumiem Nr.</w:t>
      </w:r>
      <w:r w:rsidR="00FC685C" w:rsidRPr="00BF1D8F">
        <w:t xml:space="preserve"> </w:t>
      </w:r>
      <w:r w:rsidR="00993A48" w:rsidRPr="00BF1D8F">
        <w:t>461</w:t>
      </w:r>
      <w:r w:rsidRPr="00BF1D8F">
        <w:t xml:space="preserve"> „Prasības pārtikas kvalitātes shēmām, to ieviešanas, darbības, uzraudzības un kontroles kārtība”, kā arī citiem saistošajiem normatīvajiem aktiem. </w:t>
      </w:r>
    </w:p>
    <w:p w14:paraId="4BEE420D" w14:textId="57CA7372" w:rsidR="00570ED6" w:rsidRPr="00BF1D8F" w:rsidRDefault="00570ED6" w:rsidP="008F6E9B">
      <w:pPr>
        <w:pStyle w:val="Sarakstarindkopa"/>
        <w:numPr>
          <w:ilvl w:val="1"/>
          <w:numId w:val="12"/>
        </w:numPr>
        <w:tabs>
          <w:tab w:val="left" w:pos="709"/>
        </w:tabs>
        <w:jc w:val="both"/>
        <w:rPr>
          <w:color w:val="FF0000"/>
        </w:rPr>
      </w:pPr>
      <w:r w:rsidRPr="00BF1D8F">
        <w:t>Ministru kabineta 15.10.2013. noteikumiem Nr.</w:t>
      </w:r>
      <w:r w:rsidR="00FC685C" w:rsidRPr="00BF1D8F">
        <w:t xml:space="preserve"> </w:t>
      </w:r>
      <w:r w:rsidRPr="00BF1D8F">
        <w:t>1113 „Prasības attiecībā uz augļu sulām un tām līdzīgiem produktiem”.</w:t>
      </w:r>
    </w:p>
    <w:p w14:paraId="0E68CA76" w14:textId="1AAF728E" w:rsidR="00570ED6" w:rsidRPr="00BF1D8F" w:rsidRDefault="00570ED6" w:rsidP="008F6E9B">
      <w:pPr>
        <w:pStyle w:val="Sarakstarindkopa"/>
        <w:numPr>
          <w:ilvl w:val="1"/>
          <w:numId w:val="12"/>
        </w:numPr>
        <w:tabs>
          <w:tab w:val="left" w:pos="709"/>
        </w:tabs>
        <w:jc w:val="both"/>
        <w:rPr>
          <w:color w:val="FF0000"/>
        </w:rPr>
      </w:pPr>
      <w:r w:rsidRPr="00BF1D8F">
        <w:t>Ministru kabineta 01.02.2011. noteikumiem Nr.</w:t>
      </w:r>
      <w:r w:rsidR="00FC685C" w:rsidRPr="00BF1D8F">
        <w:t xml:space="preserve"> </w:t>
      </w:r>
      <w:r w:rsidRPr="00BF1D8F">
        <w:t xml:space="preserve">97 “Noteikumi par klasifikācijas, kvalitātes un marķējuma prasībām piena produktiem un saliktiem piena produktiem”. </w:t>
      </w:r>
    </w:p>
    <w:p w14:paraId="652BCD42" w14:textId="77777777" w:rsidR="00570ED6" w:rsidRPr="00BF1D8F" w:rsidRDefault="00570ED6" w:rsidP="008F6E9B">
      <w:pPr>
        <w:pStyle w:val="Sarakstarindkopa"/>
        <w:numPr>
          <w:ilvl w:val="0"/>
          <w:numId w:val="10"/>
        </w:numPr>
        <w:tabs>
          <w:tab w:val="left" w:pos="709"/>
        </w:tabs>
        <w:jc w:val="both"/>
        <w:rPr>
          <w:color w:val="FF0000"/>
        </w:rPr>
      </w:pPr>
      <w:r w:rsidRPr="00BF1D8F">
        <w:t xml:space="preserve">Pārtikas produktiem jābūt iepakotiem atbilstoši Latvijas Republikā spēkā esošo normatīvo aktu prasībām, iepakojumam jānodrošina preču saglabāšanās, tās transportējot un pēc tam glabājot. </w:t>
      </w:r>
    </w:p>
    <w:p w14:paraId="5C6E4640" w14:textId="77777777" w:rsidR="00570ED6" w:rsidRPr="00BF1D8F" w:rsidRDefault="00570ED6" w:rsidP="008F6E9B">
      <w:pPr>
        <w:numPr>
          <w:ilvl w:val="0"/>
          <w:numId w:val="10"/>
        </w:numPr>
        <w:tabs>
          <w:tab w:val="left" w:pos="709"/>
        </w:tabs>
        <w:ind w:left="709" w:hanging="425"/>
        <w:jc w:val="both"/>
      </w:pPr>
      <w:r w:rsidRPr="00BF1D8F">
        <w:t>Tehniskajās specifikācijās noteiktas obligātās prasības atsevišķiem pārtikas produktiem, kuriem jāatbilst bioloģiskās lauksaimniecības, nacionālās pārtikas kvalitātes shēmas vai lauksaimniecības produktu integrētās audzēšanas prasībām, kas noteiktas:</w:t>
      </w:r>
    </w:p>
    <w:p w14:paraId="0D89E6F6" w14:textId="0CBBCFA8" w:rsidR="00570ED6" w:rsidRPr="00BF1D8F" w:rsidRDefault="00570ED6" w:rsidP="008F6E9B">
      <w:pPr>
        <w:pStyle w:val="Sarakstarindkopa"/>
        <w:numPr>
          <w:ilvl w:val="1"/>
          <w:numId w:val="13"/>
        </w:numPr>
        <w:tabs>
          <w:tab w:val="left" w:pos="709"/>
        </w:tabs>
        <w:jc w:val="both"/>
      </w:pPr>
      <w:r w:rsidRPr="00BF1D8F">
        <w:t xml:space="preserve"> Ministru kabine</w:t>
      </w:r>
      <w:r w:rsidR="007413EE" w:rsidRPr="00BF1D8F">
        <w:t>ta 12.08.2014. noteikumos Nr.</w:t>
      </w:r>
      <w:r w:rsidR="00FC685C" w:rsidRPr="00BF1D8F">
        <w:t xml:space="preserve"> </w:t>
      </w:r>
      <w:r w:rsidR="007413EE" w:rsidRPr="00BF1D8F">
        <w:t>461</w:t>
      </w:r>
      <w:r w:rsidRPr="00BF1D8F">
        <w:t xml:space="preserve"> „Prasības pārtikas kvalitātes shēmām, to ieviešanas, darbības, uzraudzības un kontroles kārtība”.</w:t>
      </w:r>
    </w:p>
    <w:p w14:paraId="7E6E1972" w14:textId="1C1A2172" w:rsidR="00570ED6" w:rsidRPr="00BF1D8F" w:rsidRDefault="00570ED6" w:rsidP="008F6E9B">
      <w:pPr>
        <w:pStyle w:val="Sarakstarindkopa"/>
        <w:numPr>
          <w:ilvl w:val="1"/>
          <w:numId w:val="13"/>
        </w:numPr>
        <w:tabs>
          <w:tab w:val="left" w:pos="709"/>
        </w:tabs>
        <w:jc w:val="both"/>
      </w:pPr>
      <w:r w:rsidRPr="00BF1D8F">
        <w:lastRenderedPageBreak/>
        <w:t xml:space="preserve"> Ministru kabineta 26.05.2009. noteikumiem Nr.</w:t>
      </w:r>
      <w:r w:rsidR="00FC685C" w:rsidRPr="00BF1D8F">
        <w:t xml:space="preserve"> </w:t>
      </w:r>
      <w:r w:rsidRPr="00BF1D8F">
        <w:t>485 „Bioloģiskās lauksaimniecības uzraudzības un kontroles kārtība”.</w:t>
      </w:r>
    </w:p>
    <w:p w14:paraId="60D31F73" w14:textId="77777777" w:rsidR="00570ED6" w:rsidRPr="00BF1D8F" w:rsidRDefault="00570ED6" w:rsidP="008F6E9B">
      <w:pPr>
        <w:pStyle w:val="Sarakstarindkopa"/>
        <w:numPr>
          <w:ilvl w:val="1"/>
          <w:numId w:val="13"/>
        </w:numPr>
        <w:tabs>
          <w:tab w:val="left" w:pos="709"/>
        </w:tabs>
        <w:jc w:val="both"/>
      </w:pPr>
      <w:r w:rsidRPr="00BF1D8F">
        <w:t xml:space="preserve"> Ministru kabineta 15.09.2009. noteikumiem Nr. 1056 „Lauksaimniecības produktu integrētās audzēšanas, uzglabāšanas un marķēšanas prasības un kontroles kārtība”. </w:t>
      </w:r>
    </w:p>
    <w:p w14:paraId="1E6A747E" w14:textId="77777777" w:rsidR="00570ED6" w:rsidRPr="00BF1D8F" w:rsidRDefault="00570ED6" w:rsidP="008F6E9B">
      <w:pPr>
        <w:numPr>
          <w:ilvl w:val="0"/>
          <w:numId w:val="10"/>
        </w:numPr>
        <w:tabs>
          <w:tab w:val="left" w:pos="709"/>
        </w:tabs>
        <w:ind w:left="709" w:hanging="425"/>
        <w:jc w:val="both"/>
      </w:pPr>
      <w:r w:rsidRPr="00BF1D8F">
        <w:t xml:space="preserve">Visiem pārtikas produktiem jābūt marķētiem atbilstoši spēkā esošo normatīvo aktu prasībām. </w:t>
      </w:r>
    </w:p>
    <w:p w14:paraId="7503C6F5" w14:textId="2EA8EC02" w:rsidR="00570ED6" w:rsidRPr="00BF1D8F" w:rsidRDefault="00570ED6" w:rsidP="008F6E9B">
      <w:pPr>
        <w:numPr>
          <w:ilvl w:val="0"/>
          <w:numId w:val="10"/>
        </w:numPr>
        <w:tabs>
          <w:tab w:val="left" w:pos="709"/>
        </w:tabs>
        <w:ind w:left="709" w:hanging="425"/>
        <w:jc w:val="both"/>
      </w:pPr>
      <w:r w:rsidRPr="00BF1D8F">
        <w:t>Pārtikas produktu piegāde jāveic tikai atbilstoši spēkā esošo normatīvo aktu prasībām aprīkotos transportlīdzekļos.</w:t>
      </w:r>
    </w:p>
    <w:p w14:paraId="2172CB7D" w14:textId="517A132F" w:rsidR="007F4B5C" w:rsidRPr="00BF1D8F" w:rsidRDefault="007F4B5C" w:rsidP="008F6E9B">
      <w:pPr>
        <w:numPr>
          <w:ilvl w:val="0"/>
          <w:numId w:val="10"/>
        </w:numPr>
        <w:tabs>
          <w:tab w:val="left" w:pos="709"/>
        </w:tabs>
        <w:ind w:left="709" w:hanging="425"/>
        <w:jc w:val="both"/>
      </w:pPr>
      <w:r w:rsidRPr="00BF1D8F">
        <w:t xml:space="preserve">Pasūtītājs pasūtot preces norāda daudzumus un kādā iepakojumā vēlas saņemt preci. </w:t>
      </w:r>
    </w:p>
    <w:p w14:paraId="533EC23F" w14:textId="55E14E38" w:rsidR="00041019" w:rsidRPr="00BF1D8F" w:rsidRDefault="00041019" w:rsidP="008F6E9B">
      <w:pPr>
        <w:numPr>
          <w:ilvl w:val="0"/>
          <w:numId w:val="10"/>
        </w:numPr>
        <w:tabs>
          <w:tab w:val="left" w:pos="709"/>
        </w:tabs>
        <w:ind w:left="709" w:hanging="425"/>
        <w:jc w:val="both"/>
      </w:pPr>
      <w:r w:rsidRPr="00BF1D8F">
        <w:t>Pretendentam jāpiegādā preces kuras atbilst paaugstinātas kvalitātes kritērijiem un 75% no produktu ražošanā izmantotajām izejvielām iegūtas vienā Eiropas Savienības dalībvalstī vai reģionā, kas shēmas norādē minēta kā izcelsmes valsts vai reģions, piemēram, Latvija. (Zaļā karotīte).</w:t>
      </w:r>
    </w:p>
    <w:p w14:paraId="79D20733" w14:textId="55AD6121" w:rsidR="00041019" w:rsidRPr="00BF1D8F" w:rsidRDefault="00041019" w:rsidP="008F6E9B">
      <w:pPr>
        <w:numPr>
          <w:ilvl w:val="0"/>
          <w:numId w:val="10"/>
        </w:numPr>
        <w:tabs>
          <w:tab w:val="left" w:pos="709"/>
        </w:tabs>
        <w:ind w:left="709" w:hanging="425"/>
        <w:jc w:val="both"/>
      </w:pPr>
      <w:r w:rsidRPr="00BF1D8F">
        <w:t>Pretendentam jāpiegādā preces kuras atbilst paaugstinātas kvalitātes kritērijiem un kuru pilns pārstrādes cikls notiek vienā Eiropas Savienības dalībvalstī vai reģionā, piemēram, Latvijā. (</w:t>
      </w:r>
      <w:proofErr w:type="spellStart"/>
      <w:r w:rsidRPr="00BF1D8F">
        <w:t>Bordo</w:t>
      </w:r>
      <w:proofErr w:type="spellEnd"/>
      <w:r w:rsidRPr="00BF1D8F">
        <w:t xml:space="preserve"> karotīte)</w:t>
      </w:r>
      <w:r w:rsidR="00B52903" w:rsidRPr="00BF1D8F">
        <w:t>.</w:t>
      </w:r>
    </w:p>
    <w:p w14:paraId="2CF4A642" w14:textId="77777777" w:rsidR="000658DE" w:rsidRPr="00BF1D8F" w:rsidRDefault="000658DE" w:rsidP="000658DE">
      <w:pPr>
        <w:tabs>
          <w:tab w:val="left" w:pos="709"/>
        </w:tabs>
        <w:ind w:left="709"/>
        <w:jc w:val="both"/>
      </w:pPr>
    </w:p>
    <w:p w14:paraId="3EAE5151" w14:textId="3181DBD8" w:rsidR="00570ED6" w:rsidRPr="00BF1D8F" w:rsidRDefault="000107DF" w:rsidP="00524CA2">
      <w:pPr>
        <w:spacing w:after="200" w:line="276" w:lineRule="auto"/>
        <w:jc w:val="both"/>
        <w:rPr>
          <w:b/>
          <w:bCs/>
        </w:rPr>
      </w:pPr>
      <w:r w:rsidRPr="00BF1D8F">
        <w:t xml:space="preserve">Pielikumā: Prasības un apjomi </w:t>
      </w:r>
      <w:proofErr w:type="spellStart"/>
      <w:r w:rsidR="00F61B19" w:rsidRPr="00BF1D8F">
        <w:t>excel</w:t>
      </w:r>
      <w:proofErr w:type="spellEnd"/>
      <w:r w:rsidR="00F61B19" w:rsidRPr="00BF1D8F">
        <w:t xml:space="preserve"> formātā (Tehniskā un finanšu piedāvājuma veidlapa 4.</w:t>
      </w:r>
      <w:r w:rsidR="00FC685C" w:rsidRPr="00BF1D8F">
        <w:t xml:space="preserve"> </w:t>
      </w:r>
      <w:r w:rsidR="00F61B19" w:rsidRPr="00BF1D8F">
        <w:t>pielikums)</w:t>
      </w:r>
    </w:p>
    <w:p w14:paraId="407269D1" w14:textId="77777777" w:rsidR="002503FF" w:rsidRPr="00BF1D8F" w:rsidRDefault="002503FF">
      <w:pPr>
        <w:spacing w:after="160" w:line="259" w:lineRule="auto"/>
        <w:rPr>
          <w:b/>
          <w:bCs/>
        </w:rPr>
      </w:pPr>
      <w:r w:rsidRPr="00BF1D8F">
        <w:rPr>
          <w:b/>
          <w:bCs/>
        </w:rPr>
        <w:br w:type="page"/>
      </w:r>
    </w:p>
    <w:p w14:paraId="00524528" w14:textId="538572DA" w:rsidR="00570ED6" w:rsidRPr="00BF1D8F" w:rsidRDefault="00570ED6" w:rsidP="00570ED6">
      <w:pPr>
        <w:jc w:val="right"/>
        <w:rPr>
          <w:b/>
          <w:bCs/>
        </w:rPr>
      </w:pPr>
      <w:r w:rsidRPr="00BF1D8F">
        <w:rPr>
          <w:b/>
          <w:bCs/>
        </w:rPr>
        <w:lastRenderedPageBreak/>
        <w:t>3.</w:t>
      </w:r>
      <w:r w:rsidR="00FC685C" w:rsidRPr="00BF1D8F">
        <w:rPr>
          <w:b/>
          <w:bCs/>
        </w:rPr>
        <w:t xml:space="preserve"> </w:t>
      </w:r>
      <w:r w:rsidRPr="00BF1D8F">
        <w:rPr>
          <w:b/>
          <w:bCs/>
        </w:rPr>
        <w:t xml:space="preserve">pielikums </w:t>
      </w:r>
    </w:p>
    <w:p w14:paraId="41940477" w14:textId="77777777" w:rsidR="00FC685C" w:rsidRPr="00BF1D8F" w:rsidRDefault="00FC685C" w:rsidP="00570ED6">
      <w:pPr>
        <w:jc w:val="right"/>
      </w:pPr>
    </w:p>
    <w:p w14:paraId="6F33B4EB" w14:textId="2EFE04F0" w:rsidR="00570ED6" w:rsidRPr="00BF1D8F" w:rsidRDefault="00570ED6" w:rsidP="00570ED6">
      <w:pPr>
        <w:jc w:val="right"/>
        <w:rPr>
          <w:color w:val="000000"/>
        </w:rPr>
      </w:pPr>
      <w:r w:rsidRPr="00BF1D8F">
        <w:t>Atklāta</w:t>
      </w:r>
      <w:r w:rsidR="00DC67F5" w:rsidRPr="00BF1D8F">
        <w:t xml:space="preserve"> konkursa</w:t>
      </w:r>
      <w:r w:rsidRPr="00BF1D8F">
        <w:t xml:space="preserve"> </w:t>
      </w:r>
      <w:r w:rsidR="005A6ED8" w:rsidRPr="00BF1D8F">
        <w:rPr>
          <w:color w:val="000000"/>
          <w:lang w:eastAsia="ar-SA"/>
        </w:rPr>
        <w:t>„</w:t>
      </w:r>
      <w:r w:rsidR="009B6919" w:rsidRPr="00BF1D8F">
        <w:rPr>
          <w:color w:val="000000" w:themeColor="text1"/>
        </w:rPr>
        <w:t>Pārtikas produktu piegāde Cēsu novada pašvaldības Cēsu Bērzaines pamatskolai</w:t>
      </w:r>
      <w:r w:rsidR="00E91FE0">
        <w:rPr>
          <w:color w:val="000000" w:themeColor="text1"/>
        </w:rPr>
        <w:t>”</w:t>
      </w:r>
      <w:r w:rsidR="009B6919" w:rsidRPr="00BF1D8F">
        <w:rPr>
          <w:color w:val="000000" w:themeColor="text1"/>
        </w:rPr>
        <w:t xml:space="preserve"> , </w:t>
      </w:r>
      <w:r w:rsidR="00FC685C" w:rsidRPr="00BF1D8F">
        <w:rPr>
          <w:color w:val="000000"/>
        </w:rPr>
        <w:t xml:space="preserve">iepirkuma identifikācijas Nr. </w:t>
      </w:r>
      <w:r w:rsidR="00A64D97">
        <w:rPr>
          <w:rFonts w:cs="Arial"/>
          <w:b/>
          <w:lang w:eastAsia="lv-LV"/>
        </w:rPr>
        <w:t>CBP/2025/1</w:t>
      </w:r>
      <w:r w:rsidRPr="00BF1D8F">
        <w:rPr>
          <w:color w:val="000000"/>
        </w:rPr>
        <w:t>,</w:t>
      </w:r>
      <w:r w:rsidRPr="00BF1D8F">
        <w:t xml:space="preserve"> nolikumam</w:t>
      </w:r>
    </w:p>
    <w:p w14:paraId="503C5912" w14:textId="028A1F24" w:rsidR="005D69D5" w:rsidRPr="00BF1D8F" w:rsidRDefault="00570ED6" w:rsidP="005D69D5">
      <w:pPr>
        <w:pStyle w:val="Virsraksts3"/>
        <w:jc w:val="center"/>
        <w:rPr>
          <w:b/>
          <w:sz w:val="24"/>
          <w:szCs w:val="24"/>
        </w:rPr>
      </w:pPr>
      <w:bookmarkStart w:id="261" w:name="_Toc511729242"/>
      <w:r w:rsidRPr="00BF1D8F">
        <w:rPr>
          <w:b/>
          <w:sz w:val="24"/>
          <w:szCs w:val="24"/>
        </w:rPr>
        <w:t>LĪGUMA PROJEKTS</w:t>
      </w:r>
      <w:bookmarkStart w:id="262" w:name="_Toc27980398"/>
      <w:bookmarkStart w:id="263" w:name="_Toc85450896"/>
      <w:bookmarkStart w:id="264" w:name="_Toc332704204"/>
      <w:bookmarkStart w:id="265" w:name="_Toc332877816"/>
      <w:bookmarkStart w:id="266" w:name="_Toc393444705"/>
      <w:bookmarkStart w:id="267" w:name="_Toc395254138"/>
      <w:bookmarkStart w:id="268" w:name="_Toc380146081"/>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2ACD50F" w14:textId="77777777" w:rsidR="00214BCB" w:rsidRPr="00BF1D8F" w:rsidRDefault="00214BCB" w:rsidP="00214BCB">
      <w:pPr>
        <w:ind w:right="143"/>
        <w:jc w:val="center"/>
        <w:rPr>
          <w:b/>
        </w:rPr>
      </w:pPr>
      <w:r w:rsidRPr="00BF1D8F">
        <w:rPr>
          <w:b/>
        </w:rPr>
        <w:t>LĪGUMS Nr. _______________</w:t>
      </w:r>
    </w:p>
    <w:p w14:paraId="2B7672CC" w14:textId="77777777" w:rsidR="00214BCB" w:rsidRPr="00BF1D8F" w:rsidRDefault="00214BCB" w:rsidP="00214BCB">
      <w:pPr>
        <w:spacing w:before="120"/>
        <w:ind w:right="143"/>
        <w:jc w:val="center"/>
        <w:rPr>
          <w:i/>
        </w:rPr>
      </w:pPr>
      <w:r w:rsidRPr="00BF1D8F">
        <w:rPr>
          <w:b/>
        </w:rPr>
        <w:t xml:space="preserve">PAR PĀRTIKAS PRODUKTU PIEGĀDI </w:t>
      </w:r>
    </w:p>
    <w:p w14:paraId="7A1EC77C" w14:textId="77777777" w:rsidR="00214BCB" w:rsidRPr="00BF1D8F" w:rsidRDefault="00214BCB" w:rsidP="00214BCB">
      <w:pPr>
        <w:ind w:right="143"/>
        <w:jc w:val="center"/>
        <w:rPr>
          <w:i/>
        </w:rPr>
      </w:pPr>
    </w:p>
    <w:p w14:paraId="09D7D5EA" w14:textId="04AAB038" w:rsidR="00214BCB" w:rsidRPr="00BF1D8F" w:rsidRDefault="009B6919" w:rsidP="00214BCB">
      <w:pPr>
        <w:spacing w:after="100" w:afterAutospacing="1"/>
        <w:ind w:right="143"/>
        <w:jc w:val="both"/>
      </w:pPr>
      <w:r w:rsidRPr="00BF1D8F">
        <w:t>Cēsīs</w:t>
      </w:r>
      <w:r w:rsidRPr="00BF1D8F">
        <w:tab/>
      </w:r>
      <w:r w:rsidRPr="00BF1D8F">
        <w:tab/>
      </w:r>
      <w:r w:rsidRPr="00BF1D8F">
        <w:tab/>
      </w:r>
      <w:r w:rsidRPr="00BF1D8F">
        <w:tab/>
      </w:r>
      <w:r w:rsidRPr="00BF1D8F">
        <w:tab/>
      </w:r>
      <w:r w:rsidRPr="00BF1D8F">
        <w:tab/>
      </w:r>
      <w:r w:rsidRPr="00BF1D8F">
        <w:tab/>
      </w:r>
      <w:r w:rsidRPr="00BF1D8F">
        <w:tab/>
      </w:r>
      <w:r w:rsidRPr="00BF1D8F">
        <w:tab/>
      </w:r>
      <w:r w:rsidR="00214BCB" w:rsidRPr="00BF1D8F">
        <w:t>202</w:t>
      </w:r>
      <w:r w:rsidR="00A313E9">
        <w:t>5</w:t>
      </w:r>
      <w:r w:rsidR="00214BCB" w:rsidRPr="00BF1D8F">
        <w:t xml:space="preserve">. gada ___. ___________  </w:t>
      </w:r>
    </w:p>
    <w:p w14:paraId="6ED0F4E7" w14:textId="3A9EE2F2" w:rsidR="009B6919" w:rsidRPr="00BF1D8F" w:rsidRDefault="009B6919" w:rsidP="009B6919">
      <w:pPr>
        <w:ind w:right="143" w:firstLine="567"/>
        <w:jc w:val="both"/>
        <w:rPr>
          <w:bCs/>
        </w:rPr>
      </w:pPr>
      <w:r w:rsidRPr="00BF1D8F">
        <w:rPr>
          <w:bCs/>
        </w:rPr>
        <w:t xml:space="preserve">Cēsu novada pašvaldība, </w:t>
      </w:r>
      <w:proofErr w:type="spellStart"/>
      <w:r w:rsidRPr="00BF1D8F">
        <w:rPr>
          <w:bCs/>
        </w:rPr>
        <w:t>Reģ</w:t>
      </w:r>
      <w:proofErr w:type="spellEnd"/>
      <w:r w:rsidRPr="00BF1D8F">
        <w:rPr>
          <w:bCs/>
        </w:rPr>
        <w:t xml:space="preserve">. Nr. 90000031048, juridiskā </w:t>
      </w:r>
      <w:bookmarkStart w:id="269" w:name="_GoBack"/>
      <w:bookmarkEnd w:id="269"/>
      <w:r w:rsidRPr="00BF1D8F">
        <w:rPr>
          <w:bCs/>
        </w:rPr>
        <w:t xml:space="preserve">adrese: </w:t>
      </w:r>
      <w:r w:rsidR="002C66F2" w:rsidRPr="00BF1D8F">
        <w:rPr>
          <w:bCs/>
        </w:rPr>
        <w:t>Raunas</w:t>
      </w:r>
      <w:r w:rsidRPr="00BF1D8F">
        <w:rPr>
          <w:bCs/>
        </w:rPr>
        <w:t xml:space="preserve"> ielā </w:t>
      </w:r>
      <w:r w:rsidR="002C66F2" w:rsidRPr="00BF1D8F">
        <w:rPr>
          <w:bCs/>
        </w:rPr>
        <w:t>4</w:t>
      </w:r>
      <w:r w:rsidRPr="00BF1D8F">
        <w:rPr>
          <w:bCs/>
        </w:rPr>
        <w:t xml:space="preserve">, Cēsīs, Cēsu novadā, LV-4101, turpmāk – Iestādes dibinātājs, kuras vārdā saskaņā ar likumu „Par pašvaldībām” un pašvaldības nolikumu rīkojas novada pašvaldības Domes priekšsēdētājs Jānis Rozenbergs, </w:t>
      </w:r>
    </w:p>
    <w:p w14:paraId="615024E6" w14:textId="3836EC81" w:rsidR="009B6919" w:rsidRPr="00BF1D8F" w:rsidRDefault="009B6919" w:rsidP="009B6919">
      <w:pPr>
        <w:ind w:right="143" w:firstLine="567"/>
        <w:jc w:val="both"/>
        <w:rPr>
          <w:bCs/>
        </w:rPr>
      </w:pPr>
      <w:r w:rsidRPr="00BF1D8F">
        <w:rPr>
          <w:bCs/>
        </w:rPr>
        <w:t xml:space="preserve">Cēsu novada pašvaldības Cēsu Bērzaines pamatskola, </w:t>
      </w:r>
      <w:proofErr w:type="spellStart"/>
      <w:r w:rsidRPr="00BF1D8F">
        <w:rPr>
          <w:bCs/>
        </w:rPr>
        <w:t>Reģ</w:t>
      </w:r>
      <w:proofErr w:type="spellEnd"/>
      <w:r w:rsidRPr="00BF1D8F">
        <w:rPr>
          <w:bCs/>
        </w:rPr>
        <w:t xml:space="preserve">. Nr. 90000031048, adrese Bērzaines ielā - 34, Cēsis, Cēsu novads, LV-4101,  turpmāk – Pasūtītājs un Maksātājs, kura vārdā saskaņā ar </w:t>
      </w:r>
      <w:r w:rsidR="00E91FE0">
        <w:rPr>
          <w:bCs/>
        </w:rPr>
        <w:t>N</w:t>
      </w:r>
      <w:r w:rsidRPr="00BF1D8F">
        <w:rPr>
          <w:bCs/>
        </w:rPr>
        <w:t>olikumu rīkojas tās direktors Zigmunds Ozols; un</w:t>
      </w:r>
    </w:p>
    <w:p w14:paraId="5AA46372" w14:textId="77777777" w:rsidR="009B6919" w:rsidRPr="00BF1D8F" w:rsidRDefault="009B6919" w:rsidP="009B6919">
      <w:pPr>
        <w:ind w:right="143" w:firstLine="567"/>
        <w:jc w:val="both"/>
        <w:rPr>
          <w:bCs/>
        </w:rPr>
      </w:pPr>
      <w:r w:rsidRPr="00BF1D8F">
        <w:rPr>
          <w:bCs/>
        </w:rPr>
        <w:t xml:space="preserve">____________________ „___________________”, </w:t>
      </w:r>
      <w:proofErr w:type="spellStart"/>
      <w:r w:rsidRPr="00BF1D8F">
        <w:rPr>
          <w:bCs/>
        </w:rPr>
        <w:t>Reģ</w:t>
      </w:r>
      <w:proofErr w:type="spellEnd"/>
      <w:r w:rsidRPr="00BF1D8F">
        <w:rPr>
          <w:bCs/>
        </w:rPr>
        <w:t>. Nr. ____________________, juridiskā adrese _______________________, turpmāk - Pārdevējs, kura vārdā, saskaņā ar ___________ rīkojas ___________________,</w:t>
      </w:r>
    </w:p>
    <w:p w14:paraId="6F87E8B9" w14:textId="77777777" w:rsidR="009B6919" w:rsidRPr="00BF1D8F" w:rsidRDefault="009B6919" w:rsidP="009B6919">
      <w:pPr>
        <w:ind w:right="143" w:firstLine="567"/>
        <w:jc w:val="both"/>
        <w:rPr>
          <w:bCs/>
        </w:rPr>
      </w:pPr>
      <w:r w:rsidRPr="00BF1D8F">
        <w:rPr>
          <w:bCs/>
        </w:rPr>
        <w:t>Turpmāk – Līdzēji,</w:t>
      </w:r>
    </w:p>
    <w:p w14:paraId="4BF7F904" w14:textId="77777777" w:rsidR="009B6919" w:rsidRPr="00BF1D8F" w:rsidRDefault="009B6919" w:rsidP="009B6919">
      <w:pPr>
        <w:ind w:right="143" w:firstLine="567"/>
        <w:jc w:val="both"/>
        <w:rPr>
          <w:bCs/>
        </w:rPr>
      </w:pPr>
      <w:r w:rsidRPr="00BF1D8F">
        <w:rPr>
          <w:bCs/>
        </w:rPr>
        <w:t>pamatojoties uz atklāta konkursa „_______________________________” (iepirkuma identifikācijas Nr. _______________________) rezultātiem,</w:t>
      </w:r>
    </w:p>
    <w:p w14:paraId="2A79CAC3" w14:textId="239421F8" w:rsidR="00214BCB" w:rsidRPr="00BF1D8F" w:rsidRDefault="009B6919" w:rsidP="009B6919">
      <w:pPr>
        <w:ind w:right="143" w:firstLine="567"/>
        <w:jc w:val="both"/>
        <w:rPr>
          <w:color w:val="000000"/>
        </w:rPr>
      </w:pPr>
      <w:r w:rsidRPr="00BF1D8F">
        <w:rPr>
          <w:b/>
          <w:bCs/>
        </w:rPr>
        <w:t xml:space="preserve">savstarpēji vienojas un noslēdz šādu </w:t>
      </w:r>
      <w:proofErr w:type="spellStart"/>
      <w:r w:rsidRPr="00BF1D8F">
        <w:rPr>
          <w:b/>
          <w:bCs/>
        </w:rPr>
        <w:t>līgumu:</w:t>
      </w:r>
      <w:r w:rsidR="00214BCB" w:rsidRPr="00BF1D8F">
        <w:rPr>
          <w:color w:val="000000"/>
        </w:rPr>
        <w:t>abi</w:t>
      </w:r>
      <w:proofErr w:type="spellEnd"/>
      <w:r w:rsidR="00214BCB" w:rsidRPr="00BF1D8F">
        <w:rPr>
          <w:color w:val="000000"/>
        </w:rPr>
        <w:t xml:space="preserve"> kopā turpmāk tekstā saukti – Līdzēji, katrs atsevišķi – Līdzējs, pamatojoties uz Pasūtītāja rīkotā atklāta konkursa </w:t>
      </w:r>
      <w:r w:rsidR="001744DB" w:rsidRPr="00BF1D8F">
        <w:rPr>
          <w:color w:val="000000"/>
        </w:rPr>
        <w:t>‘’Pārtikas produktu piegāde Cēsu novada pašvaldības Cēsu Bērzaines pamatskolai</w:t>
      </w:r>
      <w:r w:rsidR="00E91FE0">
        <w:rPr>
          <w:color w:val="000000"/>
        </w:rPr>
        <w:t>”</w:t>
      </w:r>
      <w:r w:rsidR="001744DB" w:rsidRPr="00BF1D8F">
        <w:rPr>
          <w:color w:val="000000"/>
        </w:rPr>
        <w:t>, ie</w:t>
      </w:r>
      <w:r w:rsidR="00F31E53">
        <w:rPr>
          <w:color w:val="000000"/>
        </w:rPr>
        <w:t xml:space="preserve">pirkuma identifikācijas Nr. </w:t>
      </w:r>
      <w:r w:rsidR="00A64D97">
        <w:rPr>
          <w:color w:val="000000"/>
        </w:rPr>
        <w:t>CBP/2025/1</w:t>
      </w:r>
      <w:r w:rsidR="001744DB" w:rsidRPr="00BF1D8F">
        <w:rPr>
          <w:color w:val="000000"/>
        </w:rPr>
        <w:t xml:space="preserve">, nolikumam </w:t>
      </w:r>
      <w:r w:rsidR="00214BCB" w:rsidRPr="00BF1D8F">
        <w:rPr>
          <w:color w:val="000000"/>
        </w:rPr>
        <w:t xml:space="preserve">iepirkuma identifikācijas Nr. LNP 2022/145, turpmāk tekstā – Atklāts konkurss, rezultātiem par iepirkuma priekšmeta </w:t>
      </w:r>
      <w:r w:rsidR="00214BCB" w:rsidRPr="00BF1D8F">
        <w:rPr>
          <w:i/>
          <w:color w:val="000000"/>
        </w:rPr>
        <w:t>1. daļu „Piena un piena produktu piegāde”/ 2. daļu „Svaigas gaļas un gaļas izstrādājumu piegāde”/ 3. daļu „Maizes un konditorejas izstrādājumu piegāde”/ 4. daļu „Dārzeņu un augļu piegāde”/ 5. daļu „</w:t>
      </w:r>
      <w:r w:rsidR="006C25D5" w:rsidRPr="00BF1D8F">
        <w:rPr>
          <w:i/>
          <w:color w:val="000000"/>
        </w:rPr>
        <w:t>Lauku platībās audzētu dārzeņu un sakņaugu</w:t>
      </w:r>
      <w:r w:rsidR="00214BCB" w:rsidRPr="00BF1D8F">
        <w:rPr>
          <w:i/>
          <w:color w:val="000000"/>
        </w:rPr>
        <w:t xml:space="preserve"> piegāde”/ 6. daļu „Dažādu pārtikas produktu piegāde”/ 7. daļu „Saldētu produktu piegāde”/ 8. daļu „Zivju, zivju izstrādājumu piegāde” </w:t>
      </w:r>
      <w:r w:rsidR="00214BCB" w:rsidRPr="00BF1D8F">
        <w:rPr>
          <w:color w:val="000000"/>
        </w:rPr>
        <w:t>un Piegādātāja iesniegto piedāvājumu Atklātā konkursā par iepirkuma priekšmeta __. daļu, turpmāk tekstā – Piedāvājums, savstarpēji vienojoties, bez maldības, viltus vai spaidiem noslēdz šādu līgumu, turpmāk tekstā – Līgums</w:t>
      </w:r>
      <w:r w:rsidR="00214BCB" w:rsidRPr="00BF1D8F">
        <w:t>:</w:t>
      </w:r>
    </w:p>
    <w:p w14:paraId="1D645A3B" w14:textId="77777777" w:rsidR="00214BCB" w:rsidRPr="00BF1D8F" w:rsidRDefault="00214BCB" w:rsidP="00214BCB">
      <w:pPr>
        <w:numPr>
          <w:ilvl w:val="0"/>
          <w:numId w:val="22"/>
        </w:numPr>
        <w:tabs>
          <w:tab w:val="clear" w:pos="720"/>
          <w:tab w:val="num" w:pos="426"/>
        </w:tabs>
        <w:spacing w:before="240" w:after="120"/>
        <w:ind w:right="143" w:hanging="720"/>
        <w:jc w:val="center"/>
        <w:rPr>
          <w:b/>
          <w:bCs/>
        </w:rPr>
      </w:pPr>
      <w:r w:rsidRPr="00BF1D8F">
        <w:rPr>
          <w:b/>
          <w:bCs/>
        </w:rPr>
        <w:t>Līguma priekšmets</w:t>
      </w:r>
    </w:p>
    <w:p w14:paraId="2DE65689" w14:textId="532D9398" w:rsidR="00214BCB" w:rsidRPr="00BF1D8F" w:rsidRDefault="00214BCB" w:rsidP="009B6919">
      <w:pPr>
        <w:numPr>
          <w:ilvl w:val="1"/>
          <w:numId w:val="23"/>
        </w:numPr>
        <w:ind w:right="143"/>
        <w:jc w:val="both"/>
        <w:rPr>
          <w:i/>
        </w:rPr>
      </w:pPr>
      <w:r w:rsidRPr="00BF1D8F">
        <w:t xml:space="preserve">Pasūtītājs pērk, bet Piegādātājs pārdod un piegādā </w:t>
      </w:r>
      <w:r w:rsidRPr="00BF1D8F">
        <w:rPr>
          <w:b/>
        </w:rPr>
        <w:t xml:space="preserve">pārtikas produktus – </w:t>
      </w:r>
      <w:r w:rsidRPr="00BF1D8F">
        <w:rPr>
          <w:b/>
          <w:i/>
          <w:color w:val="000000"/>
        </w:rPr>
        <w:t xml:space="preserve">pienu un piena produktus </w:t>
      </w:r>
      <w:r w:rsidRPr="00BF1D8F">
        <w:rPr>
          <w:i/>
          <w:color w:val="000000"/>
        </w:rPr>
        <w:t xml:space="preserve">(iepirkuma priekšmeta 1. daļai)/ </w:t>
      </w:r>
      <w:r w:rsidRPr="00BF1D8F">
        <w:rPr>
          <w:b/>
          <w:i/>
          <w:color w:val="000000"/>
        </w:rPr>
        <w:t xml:space="preserve">svaigu gaļu un gaļas izstrādājumus </w:t>
      </w:r>
      <w:r w:rsidRPr="00BF1D8F">
        <w:rPr>
          <w:i/>
          <w:color w:val="000000"/>
        </w:rPr>
        <w:t>(iepirkuma priekšmeta 2. daļai)/</w:t>
      </w:r>
      <w:r w:rsidRPr="00BF1D8F">
        <w:rPr>
          <w:i/>
        </w:rPr>
        <w:t xml:space="preserve"> </w:t>
      </w:r>
      <w:r w:rsidRPr="00BF1D8F">
        <w:rPr>
          <w:b/>
          <w:i/>
          <w:color w:val="000000"/>
        </w:rPr>
        <w:t xml:space="preserve">maizi un konditorejas izstrādājumus </w:t>
      </w:r>
      <w:r w:rsidRPr="00BF1D8F">
        <w:rPr>
          <w:i/>
          <w:color w:val="000000"/>
        </w:rPr>
        <w:t>(iepirkuma priekšmeta 3. daļai)/</w:t>
      </w:r>
      <w:r w:rsidRPr="00BF1D8F">
        <w:rPr>
          <w:i/>
        </w:rPr>
        <w:t xml:space="preserve"> </w:t>
      </w:r>
      <w:r w:rsidRPr="00BF1D8F">
        <w:rPr>
          <w:b/>
          <w:i/>
          <w:color w:val="000000"/>
        </w:rPr>
        <w:t xml:space="preserve">dārzeņus un augļus </w:t>
      </w:r>
      <w:r w:rsidRPr="00BF1D8F">
        <w:rPr>
          <w:i/>
          <w:color w:val="000000"/>
        </w:rPr>
        <w:t>(iepirkuma priekšmeta 4. daļai)/</w:t>
      </w:r>
      <w:r w:rsidRPr="00BF1D8F">
        <w:rPr>
          <w:i/>
        </w:rPr>
        <w:t xml:space="preserve"> </w:t>
      </w:r>
      <w:r w:rsidR="006C25D5" w:rsidRPr="00BF1D8F">
        <w:rPr>
          <w:b/>
          <w:i/>
          <w:color w:val="000000"/>
        </w:rPr>
        <w:t>lauku platībās audzētus dārzeņus un sakņaugus</w:t>
      </w:r>
      <w:r w:rsidRPr="00BF1D8F">
        <w:rPr>
          <w:b/>
          <w:i/>
          <w:color w:val="000000"/>
        </w:rPr>
        <w:t xml:space="preserve"> </w:t>
      </w:r>
      <w:r w:rsidRPr="00BF1D8F">
        <w:rPr>
          <w:i/>
          <w:color w:val="000000"/>
        </w:rPr>
        <w:t>(iepirkuma priekšmeta 5. daļai)/</w:t>
      </w:r>
      <w:r w:rsidRPr="00BF1D8F">
        <w:rPr>
          <w:i/>
        </w:rPr>
        <w:t xml:space="preserve"> </w:t>
      </w:r>
      <w:r w:rsidRPr="00BF1D8F">
        <w:rPr>
          <w:b/>
          <w:i/>
          <w:color w:val="000000"/>
        </w:rPr>
        <w:t xml:space="preserve">dažādus pārtikas produktus </w:t>
      </w:r>
      <w:r w:rsidRPr="00BF1D8F">
        <w:rPr>
          <w:i/>
          <w:color w:val="000000"/>
        </w:rPr>
        <w:t>(iepirkuma priekšmeta 6. daļai)/</w:t>
      </w:r>
      <w:r w:rsidRPr="00BF1D8F">
        <w:rPr>
          <w:i/>
        </w:rPr>
        <w:t xml:space="preserve"> </w:t>
      </w:r>
      <w:r w:rsidRPr="00BF1D8F">
        <w:rPr>
          <w:b/>
          <w:i/>
          <w:color w:val="000000"/>
        </w:rPr>
        <w:t xml:space="preserve">saldētus produktus </w:t>
      </w:r>
      <w:r w:rsidRPr="00BF1D8F">
        <w:rPr>
          <w:i/>
          <w:color w:val="000000"/>
        </w:rPr>
        <w:t>(iepirkuma priekšmeta 7. daļai)/</w:t>
      </w:r>
      <w:r w:rsidRPr="00BF1D8F">
        <w:rPr>
          <w:i/>
        </w:rPr>
        <w:t xml:space="preserve"> </w:t>
      </w:r>
      <w:r w:rsidRPr="00BF1D8F">
        <w:rPr>
          <w:b/>
          <w:i/>
          <w:color w:val="000000"/>
        </w:rPr>
        <w:t xml:space="preserve">zivis un zivju izstrādājumus </w:t>
      </w:r>
      <w:r w:rsidRPr="00BF1D8F">
        <w:rPr>
          <w:i/>
          <w:color w:val="000000"/>
        </w:rPr>
        <w:t>(iepirkuma priekšmeta 8. daļai),</w:t>
      </w:r>
      <w:r w:rsidRPr="00BF1D8F">
        <w:rPr>
          <w:i/>
        </w:rPr>
        <w:t xml:space="preserve"> </w:t>
      </w:r>
      <w:r w:rsidRPr="00BF1D8F">
        <w:t xml:space="preserve">turpmāk tekstā – Prece, </w:t>
      </w:r>
      <w:r w:rsidR="009B6919" w:rsidRPr="00BF1D8F">
        <w:t>Cēsu novada pašvaldības Cēsu Bērzaines pamatskolai</w:t>
      </w:r>
      <w:r w:rsidRPr="00BF1D8F">
        <w:t xml:space="preserve">, </w:t>
      </w:r>
      <w:r w:rsidR="009B6919" w:rsidRPr="00BF1D8F">
        <w:t>Cēsīs</w:t>
      </w:r>
      <w:r w:rsidRPr="00BF1D8F">
        <w:t xml:space="preserve">, </w:t>
      </w:r>
      <w:r w:rsidR="009B6919" w:rsidRPr="00BF1D8F">
        <w:t>Cēsu</w:t>
      </w:r>
      <w:r w:rsidRPr="00BF1D8F">
        <w:t xml:space="preserve"> novadā</w:t>
      </w:r>
      <w:r w:rsidRPr="00BF1D8F">
        <w:rPr>
          <w:color w:val="000000"/>
        </w:rPr>
        <w:t xml:space="preserve">, </w:t>
      </w:r>
      <w:r w:rsidRPr="00BF1D8F">
        <w:t xml:space="preserve">saskaņā ar Atklāta konkursa nolikuma Tehniskās specifikācijas prasībām (1. pielikums), Piegādātāja Piedāvājumu (2. pielikums) un atbilstoši Līguma noteikumiem. </w:t>
      </w:r>
    </w:p>
    <w:p w14:paraId="78929C15" w14:textId="77777777" w:rsidR="00214BCB" w:rsidRPr="00BF1D8F" w:rsidRDefault="00214BCB" w:rsidP="00214BCB">
      <w:pPr>
        <w:numPr>
          <w:ilvl w:val="1"/>
          <w:numId w:val="23"/>
        </w:numPr>
        <w:ind w:right="143"/>
        <w:jc w:val="both"/>
      </w:pPr>
      <w:r w:rsidRPr="00BF1D8F">
        <w:t>Katru konkrētās Preces piegādi apliecina saskaņā ar normatīvajiem aktiem Piegādātāja sastādīta un Līdzēju parakstīta preču pavadzīme – rēķins, kurā norādīts Preces nosaukums, daudzums un cena atbilstoši Piegādātāja Piedāvājumā norādītajai Preces vienības cenai, kā arī Preces konkrētas piegādes vietas adrese.</w:t>
      </w:r>
    </w:p>
    <w:p w14:paraId="2B7ADB6C" w14:textId="75F04241" w:rsidR="00214BCB" w:rsidRPr="00BF1D8F" w:rsidRDefault="00214BCB" w:rsidP="00214BCB">
      <w:pPr>
        <w:numPr>
          <w:ilvl w:val="1"/>
          <w:numId w:val="23"/>
        </w:numPr>
        <w:ind w:right="143"/>
        <w:jc w:val="both"/>
      </w:pPr>
      <w:r w:rsidRPr="00BF1D8F">
        <w:rPr>
          <w:bCs/>
        </w:rPr>
        <w:lastRenderedPageBreak/>
        <w:t>Pasūtītājs</w:t>
      </w:r>
      <w:r w:rsidRPr="00BF1D8F">
        <w:t xml:space="preserve"> un Piegādātājs vienojas, ka Atklāta konkursa nolikuma Tehniskajā specifikācijā norādītais Preces apjoms ir maksimālais plānotais piegādājamais apjoms un </w:t>
      </w:r>
      <w:r w:rsidRPr="00BF1D8F">
        <w:rPr>
          <w:bCs/>
        </w:rPr>
        <w:t>Pasūtītājs</w:t>
      </w:r>
      <w:r w:rsidRPr="00BF1D8F">
        <w:t xml:space="preserve">, ņemot vērā objektīvus apstākļus, var iegādāties Preci atbilstoši reālajai nepieciešamībai par nepilnu apjomu. </w:t>
      </w:r>
    </w:p>
    <w:p w14:paraId="1D2AAC21" w14:textId="091A32DA" w:rsidR="00DF4F1E" w:rsidRPr="00BF1D8F" w:rsidRDefault="00DF4F1E" w:rsidP="00DF4F1E">
      <w:pPr>
        <w:ind w:left="450" w:right="143"/>
        <w:jc w:val="both"/>
      </w:pPr>
    </w:p>
    <w:p w14:paraId="4D1D85E6" w14:textId="77777777" w:rsidR="00DF4F1E" w:rsidRPr="00BF1D8F" w:rsidRDefault="00DF4F1E" w:rsidP="00DF4F1E">
      <w:pPr>
        <w:ind w:left="450" w:right="143"/>
        <w:jc w:val="both"/>
      </w:pPr>
    </w:p>
    <w:p w14:paraId="23409993" w14:textId="77777777" w:rsidR="00214BCB" w:rsidRPr="00BF1D8F" w:rsidRDefault="00214BCB" w:rsidP="00214BCB">
      <w:pPr>
        <w:numPr>
          <w:ilvl w:val="0"/>
          <w:numId w:val="23"/>
        </w:numPr>
        <w:spacing w:before="120" w:after="120"/>
        <w:ind w:left="448" w:right="143" w:hanging="448"/>
        <w:jc w:val="center"/>
        <w:rPr>
          <w:b/>
          <w:bCs/>
        </w:rPr>
      </w:pPr>
      <w:r w:rsidRPr="00BF1D8F">
        <w:rPr>
          <w:b/>
          <w:bCs/>
        </w:rPr>
        <w:t>Līguma summa un norēķinu kārtība</w:t>
      </w:r>
    </w:p>
    <w:p w14:paraId="00505FFE" w14:textId="77777777" w:rsidR="00214BCB" w:rsidRPr="00BF1D8F" w:rsidRDefault="00214BCB" w:rsidP="00214BCB">
      <w:pPr>
        <w:numPr>
          <w:ilvl w:val="1"/>
          <w:numId w:val="23"/>
        </w:numPr>
        <w:ind w:right="143"/>
        <w:jc w:val="both"/>
      </w:pPr>
      <w:r w:rsidRPr="00BF1D8F">
        <w:t>Cena par Preces 1 (vienu) vienību ir norādīta Piegādātāja Piedāvājumā. Šajā cenā ir iekļauta Preces vērtība, iepakojuma, piegādes, personāla, transporta un izkraušanas izmaksas, nodokļi, nodevas un citas izmaksas, kas saistītas ar Preci un tās piegādi.</w:t>
      </w:r>
    </w:p>
    <w:p w14:paraId="267F409B" w14:textId="77777777" w:rsidR="00214BCB" w:rsidRPr="00BF1D8F" w:rsidRDefault="00214BCB" w:rsidP="00214BCB">
      <w:pPr>
        <w:numPr>
          <w:ilvl w:val="1"/>
          <w:numId w:val="23"/>
        </w:numPr>
        <w:ind w:right="143"/>
        <w:jc w:val="both"/>
      </w:pPr>
      <w:r w:rsidRPr="00BF1D8F">
        <w:t xml:space="preserve">Paredzamā Līguma kopējā summa par plānoto Preces piegādes apjomu sastāda                   </w:t>
      </w:r>
      <w:r w:rsidRPr="00BF1D8F">
        <w:rPr>
          <w:b/>
        </w:rPr>
        <w:t xml:space="preserve">_______ </w:t>
      </w:r>
      <w:smartTag w:uri="schemas-tilde-lv/tildestengine" w:element="currency2">
        <w:smartTagPr>
          <w:attr w:name="currency_id" w:val="16"/>
          <w:attr w:name="currency_key" w:val="EUR"/>
          <w:attr w:name="currency_value" w:val="1"/>
          <w:attr w:name="currency_text" w:val="EUR"/>
        </w:smartTagPr>
        <w:r w:rsidRPr="00BF1D8F">
          <w:rPr>
            <w:b/>
          </w:rPr>
          <w:t>EUR</w:t>
        </w:r>
      </w:smartTag>
      <w:r w:rsidRPr="00BF1D8F">
        <w:rPr>
          <w:b/>
        </w:rPr>
        <w:t xml:space="preserve"> (_________ eiro un __ centi)</w:t>
      </w:r>
      <w:r w:rsidRPr="00BF1D8F">
        <w:t xml:space="preserve">, tajā skaitā pievienotās vērtības nodoklis 21 %  _____ </w:t>
      </w:r>
      <w:smartTag w:uri="schemas-tilde-lv/tildestengine" w:element="currency2">
        <w:smartTagPr>
          <w:attr w:name="currency_id" w:val="16"/>
          <w:attr w:name="currency_key" w:val="EUR"/>
          <w:attr w:name="currency_value" w:val="1"/>
          <w:attr w:name="currency_text" w:val="EUR"/>
        </w:smartTagPr>
        <w:r w:rsidRPr="00BF1D8F">
          <w:t>EUR</w:t>
        </w:r>
      </w:smartTag>
      <w:r w:rsidRPr="00BF1D8F">
        <w:t xml:space="preserve"> (__________ eiro un __ centi). Līgumcena bez pievienotās vērtības nodokļa sastāda _____ </w:t>
      </w:r>
      <w:smartTag w:uri="schemas-tilde-lv/tildestengine" w:element="currency2">
        <w:smartTagPr>
          <w:attr w:name="currency_id" w:val="16"/>
          <w:attr w:name="currency_key" w:val="EUR"/>
          <w:attr w:name="currency_value" w:val="1"/>
          <w:attr w:name="currency_text" w:val="EUR"/>
        </w:smartTagPr>
        <w:r w:rsidRPr="00BF1D8F">
          <w:t>EUR</w:t>
        </w:r>
      </w:smartTag>
      <w:r w:rsidRPr="00BF1D8F">
        <w:t xml:space="preserve"> (__________ eiro un __ centi).</w:t>
      </w:r>
    </w:p>
    <w:p w14:paraId="7ADE5006" w14:textId="77777777" w:rsidR="00214BCB" w:rsidRPr="00BF1D8F" w:rsidRDefault="00214BCB" w:rsidP="00214BCB">
      <w:pPr>
        <w:numPr>
          <w:ilvl w:val="1"/>
          <w:numId w:val="23"/>
        </w:numPr>
        <w:ind w:right="143"/>
        <w:jc w:val="both"/>
      </w:pPr>
      <w:r w:rsidRPr="00BF1D8F">
        <w:rPr>
          <w:bCs/>
        </w:rPr>
        <w:t>Pasūtītājs</w:t>
      </w:r>
      <w:r w:rsidRPr="00BF1D8F">
        <w:t xml:space="preserve"> samaksā Piegādātājam par Preci </w:t>
      </w:r>
      <w:r w:rsidRPr="00BF1D8F">
        <w:rPr>
          <w:bCs/>
        </w:rPr>
        <w:t xml:space="preserve">30 </w:t>
      </w:r>
      <w:r w:rsidRPr="00BF1D8F">
        <w:t>(trīsdesmit) dienu laikā no konkrētās Preces partijas piegādes dienas pēc Piegādātāja iesniegta un Pasūtītāja akceptēta preču               pavadzīmes – rēķina saņemšanas.</w:t>
      </w:r>
    </w:p>
    <w:p w14:paraId="3DB0FCFA" w14:textId="77777777" w:rsidR="00214BCB" w:rsidRPr="00BF1D8F" w:rsidRDefault="00214BCB" w:rsidP="00214BCB">
      <w:pPr>
        <w:numPr>
          <w:ilvl w:val="1"/>
          <w:numId w:val="23"/>
        </w:numPr>
        <w:ind w:right="143"/>
        <w:jc w:val="both"/>
      </w:pPr>
      <w:r w:rsidRPr="00BF1D8F">
        <w:rPr>
          <w:bCs/>
        </w:rPr>
        <w:t>Pasūtītājs</w:t>
      </w:r>
      <w:r w:rsidRPr="00BF1D8F">
        <w:t xml:space="preserve"> samaksā Piegādātājam par piegādāto Preci, veicot pēcapmaksu bezskaidras naudas norēķinu veidā uz Piegādātāja šajā Līgumā norādīto bankas kontu. </w:t>
      </w:r>
    </w:p>
    <w:p w14:paraId="49E5D3F8" w14:textId="77777777" w:rsidR="00214BCB" w:rsidRPr="00BF1D8F" w:rsidRDefault="00214BCB" w:rsidP="00214BCB">
      <w:pPr>
        <w:numPr>
          <w:ilvl w:val="1"/>
          <w:numId w:val="23"/>
        </w:numPr>
        <w:ind w:right="143"/>
        <w:jc w:val="both"/>
        <w:rPr>
          <w:b/>
          <w:bCs/>
        </w:rPr>
      </w:pPr>
      <w:r w:rsidRPr="00BF1D8F">
        <w:t xml:space="preserve">Par samaksas dienu tiek uzskatīta diena, kad </w:t>
      </w:r>
      <w:r w:rsidRPr="00BF1D8F">
        <w:rPr>
          <w:bCs/>
        </w:rPr>
        <w:t>Pasūtītājs</w:t>
      </w:r>
      <w:r w:rsidRPr="00BF1D8F">
        <w:t xml:space="preserve"> veicis bankas pārskaitījumu, ko apliecina attiecīgs maksājuma uzdevums.</w:t>
      </w:r>
    </w:p>
    <w:p w14:paraId="1101A012" w14:textId="77777777" w:rsidR="00214BCB" w:rsidRPr="00BF1D8F" w:rsidRDefault="00214BCB" w:rsidP="00214BCB">
      <w:pPr>
        <w:numPr>
          <w:ilvl w:val="1"/>
          <w:numId w:val="23"/>
        </w:numPr>
        <w:ind w:right="143"/>
        <w:jc w:val="both"/>
        <w:rPr>
          <w:b/>
          <w:bCs/>
        </w:rPr>
      </w:pPr>
      <w:r w:rsidRPr="00BF1D8F">
        <w:t>Pievienotās vērtības nodokļa izmaiņu gadījumā Preču cenas tiek koriģētas atbilstoši pievienotās vērtības nodokļa likmes izmaiņām.</w:t>
      </w:r>
    </w:p>
    <w:p w14:paraId="06669741" w14:textId="77777777" w:rsidR="00214BCB" w:rsidRPr="00BF1D8F" w:rsidRDefault="00214BCB" w:rsidP="00214BCB">
      <w:pPr>
        <w:numPr>
          <w:ilvl w:val="1"/>
          <w:numId w:val="23"/>
        </w:numPr>
        <w:ind w:right="143"/>
        <w:jc w:val="both"/>
        <w:rPr>
          <w:bCs/>
        </w:rPr>
      </w:pPr>
      <w:r w:rsidRPr="00BF1D8F">
        <w:rPr>
          <w:bCs/>
        </w:rPr>
        <w:t>Pasūtītājs</w:t>
      </w:r>
      <w:r w:rsidRPr="00BF1D8F">
        <w:t xml:space="preserve"> neapmaksā tādas Preces piegādi, kas neatbilst Līgumā noteiktajai kvalitātei.</w:t>
      </w:r>
    </w:p>
    <w:p w14:paraId="28C53B62" w14:textId="77777777" w:rsidR="00214BCB" w:rsidRPr="00BF1D8F" w:rsidRDefault="00214BCB" w:rsidP="00214BCB">
      <w:pPr>
        <w:numPr>
          <w:ilvl w:val="1"/>
          <w:numId w:val="23"/>
        </w:numPr>
        <w:ind w:right="143"/>
        <w:jc w:val="both"/>
        <w:rPr>
          <w:bCs/>
        </w:rPr>
      </w:pPr>
      <w:r w:rsidRPr="00BF1D8F">
        <w:t>Preču atsevišķo partiju vērtību kopsumma nedrīkst pārsniegt Līguma summu, kas noteikta Līguma 2.2. punktā.</w:t>
      </w:r>
    </w:p>
    <w:p w14:paraId="3183DCDE" w14:textId="77777777" w:rsidR="00214BCB" w:rsidRPr="00BF1D8F" w:rsidRDefault="00214BCB" w:rsidP="00214BCB">
      <w:pPr>
        <w:numPr>
          <w:ilvl w:val="1"/>
          <w:numId w:val="23"/>
        </w:numPr>
        <w:ind w:right="143"/>
        <w:jc w:val="both"/>
        <w:rPr>
          <w:bCs/>
        </w:rPr>
      </w:pPr>
      <w:r w:rsidRPr="00BF1D8F">
        <w:t xml:space="preserve">Gadījumā, ja Prece netiek vairāk ražota, saskaņā ar </w:t>
      </w:r>
      <w:r w:rsidRPr="00BF1D8F">
        <w:rPr>
          <w:bCs/>
        </w:rPr>
        <w:t>Pasūtītāja</w:t>
      </w:r>
      <w:r w:rsidRPr="00BF1D8F">
        <w:t xml:space="preserve"> pasūtījumiem var tikt piegādāta Prece, kas aizstāj Piegādātāja Piedāvājumā norādīto preci tikai tad, ja tā pēc veida iekļaujas preču grupā, pēc būtības ir aizstājama, bet kvalitāte un cena ir līdzvērtīga ar aizstājamās Preces kvalitāti un cenu, Līdzēju pārstāvjiem iepriekš vienojoties par šādas aizstājošas Preces piegādi.</w:t>
      </w:r>
    </w:p>
    <w:p w14:paraId="2ABD0851" w14:textId="77777777" w:rsidR="00214BCB" w:rsidRPr="00BF1D8F" w:rsidRDefault="00214BCB" w:rsidP="00214BCB">
      <w:pPr>
        <w:numPr>
          <w:ilvl w:val="1"/>
          <w:numId w:val="23"/>
        </w:numPr>
        <w:shd w:val="clear" w:color="auto" w:fill="FFFFFF"/>
        <w:tabs>
          <w:tab w:val="clear" w:pos="450"/>
          <w:tab w:val="num" w:pos="567"/>
        </w:tabs>
        <w:suppressAutoHyphens/>
        <w:ind w:left="567" w:hanging="567"/>
        <w:jc w:val="both"/>
        <w:rPr>
          <w:b/>
        </w:rPr>
      </w:pPr>
      <w:r w:rsidRPr="00BF1D8F">
        <w:t>Līdzēji vienojas, ka Līguma izpildes laikā vienu reizi ceturksnī, bet ne agrāk kā pēc  2 (diviem) mēnešiem no Līguma noslēgšanas dienas, Līdzēji ir tiesīgi grozīt nolīgto Preču vienas vienības cenu, to paaugstinot vai samazinot atbilstoši tirgus cenu svārstībām attiecīgajā preču segmentā, pamatojoties uz Latvijas Republikas Centrālās statistikas pārvaldes datiem, ja attiecīgās preces tirgus cena mainījusies vismaz par 5 % (pieci procenti) no Piegādātāja Piedāvājumā norādītās cenas, un cenas izmaiņas par Preces vienību nedrīkst pārsniegt vairāk kā 10 % (desmit procentus) no Piegādātāja Piedāvājumā norādītās cenas. Pieprasot palielināt Preču vienības cenu saskaņā ar šī Līguma punkta noteikumiem, Piegādātājam jāiesniedz Pasūtītājam rakstveida iesniegums, kurā jānorāda izvērsts pamatojums cenu palielināšanai un jāpievieno nepieciešamie dokumenti,  informācija no Latvijas Republikas Centrālās statistikas pārvaldes, kas apliecinātu iesniegumā minēto. Pasūtītājam ir tiesības pieprasīt papildus dokumentāciju un informāciju no Piegādātāja, lai pārliecinātos par cenu palielināšanas objektivitāti. Šāda cenu palielināšana būs iespējama tikai pēc Pasūtītāja rakstveida piekrišanas.</w:t>
      </w:r>
    </w:p>
    <w:p w14:paraId="30F4D2D5" w14:textId="77777777" w:rsidR="00214BCB" w:rsidRPr="00BF1D8F" w:rsidRDefault="00214BCB" w:rsidP="00214BCB">
      <w:pPr>
        <w:numPr>
          <w:ilvl w:val="1"/>
          <w:numId w:val="23"/>
        </w:numPr>
        <w:shd w:val="clear" w:color="auto" w:fill="FFFFFF"/>
        <w:tabs>
          <w:tab w:val="clear" w:pos="450"/>
          <w:tab w:val="num" w:pos="567"/>
        </w:tabs>
        <w:suppressAutoHyphens/>
        <w:ind w:left="567" w:hanging="567"/>
        <w:jc w:val="both"/>
        <w:rPr>
          <w:b/>
        </w:rPr>
      </w:pPr>
      <w:r w:rsidRPr="00BF1D8F">
        <w:rPr>
          <w:rFonts w:eastAsia="Calibri"/>
        </w:rPr>
        <w:t>Līguma 2.10. punktā minētie grozījumi attiecībā uz Preces vienas vienības cenu, ko noteic kā visu secīgi veikto grozījumu naudas vērtības summu, nedrīkst pārsniegt 40 % (četrdesmit procentus).</w:t>
      </w:r>
    </w:p>
    <w:p w14:paraId="3B491331" w14:textId="77777777" w:rsidR="00214BCB" w:rsidRPr="00BF1D8F" w:rsidRDefault="00214BCB" w:rsidP="00214BCB">
      <w:pPr>
        <w:numPr>
          <w:ilvl w:val="1"/>
          <w:numId w:val="23"/>
        </w:numPr>
        <w:shd w:val="clear" w:color="auto" w:fill="FFFFFF"/>
        <w:tabs>
          <w:tab w:val="clear" w:pos="450"/>
          <w:tab w:val="num" w:pos="567"/>
        </w:tabs>
        <w:suppressAutoHyphens/>
        <w:ind w:left="567" w:hanging="567"/>
        <w:jc w:val="both"/>
        <w:rPr>
          <w:b/>
        </w:rPr>
      </w:pPr>
      <w:r w:rsidRPr="00BF1D8F">
        <w:t>Preču cenu izmaiņas Piegādātājs nedrīkst attiecināt uz jau pasūtītām Precēm.</w:t>
      </w:r>
    </w:p>
    <w:p w14:paraId="7D720228" w14:textId="77777777" w:rsidR="00214BCB" w:rsidRPr="00BF1D8F" w:rsidRDefault="00214BCB" w:rsidP="00214BCB">
      <w:pPr>
        <w:ind w:right="143"/>
        <w:jc w:val="both"/>
        <w:rPr>
          <w:bCs/>
        </w:rPr>
      </w:pPr>
    </w:p>
    <w:p w14:paraId="19C9C40D" w14:textId="77777777" w:rsidR="00214BCB" w:rsidRPr="00BF1D8F" w:rsidRDefault="00214BCB" w:rsidP="00214BCB">
      <w:pPr>
        <w:numPr>
          <w:ilvl w:val="0"/>
          <w:numId w:val="23"/>
        </w:numPr>
        <w:tabs>
          <w:tab w:val="clear" w:pos="450"/>
          <w:tab w:val="num" w:pos="284"/>
        </w:tabs>
        <w:spacing w:before="120" w:after="120"/>
        <w:ind w:left="448" w:right="142" w:hanging="448"/>
        <w:jc w:val="center"/>
        <w:rPr>
          <w:b/>
        </w:rPr>
      </w:pPr>
      <w:r w:rsidRPr="00BF1D8F">
        <w:rPr>
          <w:b/>
        </w:rPr>
        <w:t>Līdzēju saistības</w:t>
      </w:r>
    </w:p>
    <w:p w14:paraId="6C72E297" w14:textId="77777777" w:rsidR="00214BCB" w:rsidRPr="00BF1D8F" w:rsidRDefault="00214BCB" w:rsidP="00214BCB">
      <w:pPr>
        <w:numPr>
          <w:ilvl w:val="1"/>
          <w:numId w:val="23"/>
        </w:numPr>
        <w:ind w:right="143"/>
        <w:jc w:val="both"/>
      </w:pPr>
      <w:r w:rsidRPr="00BF1D8F">
        <w:t>Piegādātāja saistības:</w:t>
      </w:r>
    </w:p>
    <w:p w14:paraId="0E6B99B8" w14:textId="77777777" w:rsidR="00214BCB" w:rsidRPr="00BF1D8F" w:rsidRDefault="00214BCB" w:rsidP="00214BCB">
      <w:pPr>
        <w:pStyle w:val="Pamatteksts"/>
        <w:widowControl w:val="0"/>
        <w:numPr>
          <w:ilvl w:val="2"/>
          <w:numId w:val="23"/>
        </w:numPr>
        <w:ind w:right="143"/>
        <w:rPr>
          <w:b w:val="0"/>
        </w:rPr>
      </w:pPr>
      <w:r w:rsidRPr="00BF1D8F">
        <w:rPr>
          <w:b w:val="0"/>
        </w:rPr>
        <w:t>Piegādātājs apņemas veikt savlaicīgu Preces piegādi;</w:t>
      </w:r>
    </w:p>
    <w:p w14:paraId="50F4D9D2" w14:textId="77777777" w:rsidR="00214BCB" w:rsidRPr="00BF1D8F" w:rsidRDefault="00214BCB" w:rsidP="00214BCB">
      <w:pPr>
        <w:pStyle w:val="Pamatteksts"/>
        <w:widowControl w:val="0"/>
        <w:numPr>
          <w:ilvl w:val="2"/>
          <w:numId w:val="23"/>
        </w:numPr>
        <w:ind w:right="143"/>
        <w:rPr>
          <w:b w:val="0"/>
        </w:rPr>
      </w:pPr>
      <w:r w:rsidRPr="00BF1D8F">
        <w:rPr>
          <w:b w:val="0"/>
        </w:rPr>
        <w:lastRenderedPageBreak/>
        <w:t>Piegādātājs nodrošina Preces atbilstību Līgumam noteikumiem, Latvijas Republikas un Eiropas Savienības normatīvajos aktos noteiktajām kvalitātes, nekaitīguma un marķēšanas prasībām, tirdzniecības standartiem un vispāratzītām kvalitātes prasībām;</w:t>
      </w:r>
    </w:p>
    <w:p w14:paraId="5C552D0C" w14:textId="77777777" w:rsidR="00214BCB" w:rsidRPr="00BF1D8F" w:rsidRDefault="00214BCB" w:rsidP="00214BCB">
      <w:pPr>
        <w:pStyle w:val="Pamatteksts"/>
        <w:widowControl w:val="0"/>
        <w:numPr>
          <w:ilvl w:val="2"/>
          <w:numId w:val="23"/>
        </w:numPr>
        <w:ind w:right="143"/>
        <w:rPr>
          <w:b w:val="0"/>
        </w:rPr>
      </w:pPr>
      <w:r w:rsidRPr="00BF1D8F">
        <w:rPr>
          <w:b w:val="0"/>
        </w:rPr>
        <w:t>Piegādātājs apņemas nodrošināt Preces piegādē iesaistīto darbinieku pienācīgu kvalifikāciju;</w:t>
      </w:r>
    </w:p>
    <w:p w14:paraId="4AAE0471" w14:textId="77777777" w:rsidR="00214BCB" w:rsidRPr="00BF1D8F" w:rsidRDefault="00214BCB" w:rsidP="00214BCB">
      <w:pPr>
        <w:pStyle w:val="Pamatteksts"/>
        <w:widowControl w:val="0"/>
        <w:numPr>
          <w:ilvl w:val="2"/>
          <w:numId w:val="23"/>
        </w:numPr>
        <w:ind w:right="143"/>
        <w:rPr>
          <w:b w:val="0"/>
        </w:rPr>
      </w:pPr>
      <w:r w:rsidRPr="00BF1D8F">
        <w:rPr>
          <w:b w:val="0"/>
        </w:rPr>
        <w:t>Piegādātājs apņemas Preces piegādi veikt ar Pasūtītāju iepriekš saskaņotā darba laikā un Pasūtītāja pārstāvja norādītā vietā;</w:t>
      </w:r>
    </w:p>
    <w:p w14:paraId="10ED5026" w14:textId="77777777" w:rsidR="00214BCB" w:rsidRPr="00BF1D8F" w:rsidRDefault="00214BCB" w:rsidP="00214BCB">
      <w:pPr>
        <w:pStyle w:val="Pamatteksts"/>
        <w:widowControl w:val="0"/>
        <w:numPr>
          <w:ilvl w:val="2"/>
          <w:numId w:val="23"/>
        </w:numPr>
        <w:ind w:right="143"/>
        <w:rPr>
          <w:b w:val="0"/>
        </w:rPr>
      </w:pPr>
      <w:r w:rsidRPr="00BF1D8F">
        <w:rPr>
          <w:b w:val="0"/>
        </w:rPr>
        <w:t>Piegādātājs nodrošina Preces piegādi tās rūpnīcas izgatavotājas standarta iepakojumā, kas nodrošina pilnīgu Preces drošību pret iespējamajiem bojājumiem to transportējot;</w:t>
      </w:r>
    </w:p>
    <w:p w14:paraId="7B288743" w14:textId="77777777" w:rsidR="00214BCB" w:rsidRPr="00BF1D8F" w:rsidRDefault="00214BCB" w:rsidP="00214BCB">
      <w:pPr>
        <w:pStyle w:val="Pamatteksts"/>
        <w:widowControl w:val="0"/>
        <w:numPr>
          <w:ilvl w:val="2"/>
          <w:numId w:val="23"/>
        </w:numPr>
        <w:ind w:right="143"/>
        <w:rPr>
          <w:b w:val="0"/>
        </w:rPr>
      </w:pPr>
      <w:r w:rsidRPr="00BF1D8F">
        <w:rPr>
          <w:b w:val="0"/>
        </w:rPr>
        <w:t>Piegādātājs nodrošina transportlīdzekļu, ar kuriem tiks nodrošināta Preces piegāde, atbilstību pārtikas apriti reglamentējošo normatīvo aktu prasībām;</w:t>
      </w:r>
    </w:p>
    <w:p w14:paraId="5CD9FDCA" w14:textId="77777777" w:rsidR="00214BCB" w:rsidRPr="00BF1D8F" w:rsidRDefault="00214BCB" w:rsidP="00214BCB">
      <w:pPr>
        <w:pStyle w:val="Pamatteksts"/>
        <w:widowControl w:val="0"/>
        <w:numPr>
          <w:ilvl w:val="2"/>
          <w:numId w:val="23"/>
        </w:numPr>
        <w:ind w:right="143"/>
        <w:rPr>
          <w:b w:val="0"/>
        </w:rPr>
      </w:pPr>
      <w:r w:rsidRPr="00BF1D8F">
        <w:rPr>
          <w:b w:val="0"/>
        </w:rPr>
        <w:t>gadījumā, ja Piegādātājs piegādājis nekvalitatīvu Preci, tad tas uz sava rēķina apmaina Preci pret jaunu, kvalitatīvu Preci Līgumā noteiktajā termiņā.</w:t>
      </w:r>
    </w:p>
    <w:p w14:paraId="31EA1051" w14:textId="77777777" w:rsidR="00214BCB" w:rsidRPr="00BF1D8F" w:rsidRDefault="00214BCB" w:rsidP="00214BCB">
      <w:pPr>
        <w:pStyle w:val="Pamatteksts"/>
        <w:widowControl w:val="0"/>
        <w:ind w:left="720" w:right="143"/>
        <w:rPr>
          <w:b w:val="0"/>
        </w:rPr>
      </w:pPr>
    </w:p>
    <w:p w14:paraId="7B80B669" w14:textId="77777777" w:rsidR="00214BCB" w:rsidRPr="00BF1D8F" w:rsidRDefault="00214BCB" w:rsidP="00214BCB">
      <w:pPr>
        <w:pStyle w:val="Pamatteksts"/>
        <w:widowControl w:val="0"/>
        <w:numPr>
          <w:ilvl w:val="1"/>
          <w:numId w:val="23"/>
        </w:numPr>
        <w:ind w:right="143"/>
        <w:rPr>
          <w:b w:val="0"/>
        </w:rPr>
      </w:pPr>
      <w:r w:rsidRPr="00BF1D8F">
        <w:rPr>
          <w:b w:val="0"/>
        </w:rPr>
        <w:t>Pasūtītāja saistības:</w:t>
      </w:r>
    </w:p>
    <w:p w14:paraId="13E2C2D3" w14:textId="77777777" w:rsidR="00214BCB" w:rsidRPr="00BF1D8F" w:rsidRDefault="00214BCB" w:rsidP="00214BCB">
      <w:pPr>
        <w:pStyle w:val="Pamatteksts"/>
        <w:widowControl w:val="0"/>
        <w:numPr>
          <w:ilvl w:val="2"/>
          <w:numId w:val="23"/>
        </w:numPr>
        <w:ind w:right="143"/>
        <w:rPr>
          <w:b w:val="0"/>
        </w:rPr>
      </w:pPr>
      <w:r w:rsidRPr="00BF1D8F">
        <w:rPr>
          <w:b w:val="0"/>
        </w:rPr>
        <w:t>Pasūtītājs apņemas pieņemt Līguma noteikumiem atbilstošu Preci un veikt samaksu par Preci Līgumā noteiktajā termiņā un kārtībā;</w:t>
      </w:r>
    </w:p>
    <w:p w14:paraId="7D58C2AF" w14:textId="77777777" w:rsidR="00214BCB" w:rsidRPr="00BF1D8F" w:rsidRDefault="00214BCB" w:rsidP="00214BCB">
      <w:pPr>
        <w:pStyle w:val="Pamatteksts"/>
        <w:widowControl w:val="0"/>
        <w:numPr>
          <w:ilvl w:val="2"/>
          <w:numId w:val="23"/>
        </w:numPr>
        <w:ind w:right="143"/>
        <w:rPr>
          <w:b w:val="0"/>
        </w:rPr>
      </w:pPr>
      <w:r w:rsidRPr="00BF1D8F">
        <w:rPr>
          <w:b w:val="0"/>
        </w:rPr>
        <w:t>Pasūtītājs apņemas nodrošināt Piegādātājam pienācīgus apstākļus Preces piegādei noteiktajā vietā, kā arī savlaicīgi veikt Piegādātāja piegādātās Preces pieņemšanu;</w:t>
      </w:r>
    </w:p>
    <w:p w14:paraId="5131AFF4" w14:textId="77777777" w:rsidR="00214BCB" w:rsidRPr="00BF1D8F" w:rsidRDefault="00214BCB" w:rsidP="00214BCB">
      <w:pPr>
        <w:pStyle w:val="Pamatteksts"/>
        <w:widowControl w:val="0"/>
        <w:numPr>
          <w:ilvl w:val="2"/>
          <w:numId w:val="23"/>
        </w:numPr>
        <w:ind w:right="143"/>
        <w:rPr>
          <w:b w:val="0"/>
        </w:rPr>
      </w:pPr>
      <w:r w:rsidRPr="00BF1D8F">
        <w:rPr>
          <w:b w:val="0"/>
        </w:rPr>
        <w:t>Pasūtītājs ir tiesīgs pārbaudīt Preces kvalitāti un pieteikt pretenzijas, ja tā neatbilst Līguma noteikumiem.</w:t>
      </w:r>
    </w:p>
    <w:p w14:paraId="7A38118F" w14:textId="77777777" w:rsidR="00214BCB" w:rsidRPr="00BF1D8F" w:rsidRDefault="00214BCB" w:rsidP="00214BCB">
      <w:pPr>
        <w:pStyle w:val="Sarakstarindkopa"/>
        <w:numPr>
          <w:ilvl w:val="0"/>
          <w:numId w:val="23"/>
        </w:numPr>
        <w:spacing w:before="240" w:after="120"/>
        <w:ind w:left="448" w:right="142" w:hanging="448"/>
        <w:contextualSpacing w:val="0"/>
        <w:jc w:val="center"/>
        <w:rPr>
          <w:b/>
          <w:bCs/>
        </w:rPr>
      </w:pPr>
      <w:r w:rsidRPr="00BF1D8F">
        <w:rPr>
          <w:b/>
          <w:bCs/>
        </w:rPr>
        <w:t>Preces pasūtīšanas, piegādes un saņemšanas kārtība</w:t>
      </w:r>
    </w:p>
    <w:p w14:paraId="540686B2" w14:textId="1D298B50" w:rsidR="00214BCB" w:rsidRPr="00BF1D8F" w:rsidRDefault="00214BCB" w:rsidP="009B6919">
      <w:pPr>
        <w:pStyle w:val="Sarakstarindkopa"/>
        <w:numPr>
          <w:ilvl w:val="1"/>
          <w:numId w:val="23"/>
        </w:numPr>
        <w:ind w:right="143"/>
        <w:jc w:val="both"/>
        <w:rPr>
          <w:iCs/>
          <w:color w:val="000000"/>
        </w:rPr>
      </w:pPr>
      <w:r w:rsidRPr="00BF1D8F">
        <w:t xml:space="preserve">Piegādātājs piegādā un nodod Preci Pasūtītājam ar savu transportu šādā adresē - </w:t>
      </w:r>
      <w:r w:rsidR="009B6919" w:rsidRPr="00BF1D8F">
        <w:t>Bērzaines iela 34, Cēsis, Cēsu novads, LV-4101 un Briežu iela 7, Cēsis, Cēsu novads</w:t>
      </w:r>
      <w:r w:rsidRPr="00BF1D8F">
        <w:t>,</w:t>
      </w:r>
      <w:r w:rsidR="00F31E53">
        <w:t xml:space="preserve"> L</w:t>
      </w:r>
      <w:r w:rsidR="009B6919" w:rsidRPr="00BF1D8F">
        <w:t>V</w:t>
      </w:r>
      <w:r w:rsidR="00F31E53">
        <w:t>-</w:t>
      </w:r>
      <w:r w:rsidR="009B6919" w:rsidRPr="00BF1D8F">
        <w:t>4101</w:t>
      </w:r>
      <w:r w:rsidRPr="00BF1D8F">
        <w:t xml:space="preserve"> laikā un apjomā saskaņā ar Pasūtītāja iestādes pilnvarotās personas, turpmāk tekstā – Pasūtītāja pilnvarotā persona, veikto telefonisko vai elektronisko paziņojumu. Preces saņemšanu apliecina Līdzēju parakstīta preču pavadzīme – rēķins.</w:t>
      </w:r>
      <w:r w:rsidRPr="00BF1D8F">
        <w:rPr>
          <w:color w:val="000000"/>
        </w:rPr>
        <w:t xml:space="preserve"> </w:t>
      </w:r>
    </w:p>
    <w:p w14:paraId="196A3C4C" w14:textId="77777777" w:rsidR="00214BCB" w:rsidRPr="00BF1D8F" w:rsidRDefault="00214BCB" w:rsidP="00214BCB">
      <w:pPr>
        <w:pStyle w:val="Sarakstarindkopa"/>
        <w:numPr>
          <w:ilvl w:val="1"/>
          <w:numId w:val="23"/>
        </w:numPr>
        <w:ind w:right="143"/>
        <w:jc w:val="both"/>
        <w:rPr>
          <w:i/>
          <w:iCs/>
          <w:color w:val="000000"/>
        </w:rPr>
      </w:pPr>
      <w:r w:rsidRPr="00BF1D8F">
        <w:rPr>
          <w:color w:val="000000"/>
        </w:rPr>
        <w:t xml:space="preserve">Līguma izpildes uzsākšanas laiks: </w:t>
      </w:r>
      <w:r w:rsidRPr="00BF1D8F">
        <w:t>no Līguma noslēgšanas dienas</w:t>
      </w:r>
      <w:r w:rsidRPr="00BF1D8F">
        <w:rPr>
          <w:iCs/>
          <w:color w:val="000000"/>
        </w:rPr>
        <w:t>.</w:t>
      </w:r>
    </w:p>
    <w:p w14:paraId="1B97FD16" w14:textId="77777777" w:rsidR="00214BCB" w:rsidRPr="00BF1D8F" w:rsidRDefault="00214BCB" w:rsidP="00214BCB">
      <w:pPr>
        <w:numPr>
          <w:ilvl w:val="1"/>
          <w:numId w:val="23"/>
        </w:numPr>
        <w:ind w:right="143"/>
        <w:jc w:val="both"/>
      </w:pPr>
      <w:r w:rsidRPr="00BF1D8F">
        <w:rPr>
          <w:color w:val="000000"/>
        </w:rPr>
        <w:t xml:space="preserve">Piegādātājs veic Preces piegādi </w:t>
      </w:r>
      <w:r w:rsidRPr="00BF1D8F">
        <w:rPr>
          <w:b/>
          <w:bCs/>
          <w:color w:val="000000"/>
        </w:rPr>
        <w:t xml:space="preserve">12 (divpadsmit) mēnešu </w:t>
      </w:r>
      <w:r w:rsidRPr="00BF1D8F">
        <w:rPr>
          <w:color w:val="000000"/>
        </w:rPr>
        <w:t>laikā no Līguma noslēgšanas dienas.</w:t>
      </w:r>
    </w:p>
    <w:p w14:paraId="30D507CA" w14:textId="77777777" w:rsidR="00214BCB" w:rsidRPr="00BF1D8F" w:rsidRDefault="00214BCB" w:rsidP="00214BCB">
      <w:pPr>
        <w:numPr>
          <w:ilvl w:val="1"/>
          <w:numId w:val="23"/>
        </w:numPr>
        <w:ind w:right="143"/>
        <w:jc w:val="both"/>
      </w:pPr>
      <w:r w:rsidRPr="00BF1D8F">
        <w:t xml:space="preserve">Pasūtītāja pilnvarotā persona telefoniski vai elektroniski </w:t>
      </w:r>
      <w:proofErr w:type="spellStart"/>
      <w:r w:rsidRPr="00BF1D8F">
        <w:t>pasūta</w:t>
      </w:r>
      <w:proofErr w:type="spellEnd"/>
      <w:r w:rsidRPr="00BF1D8F">
        <w:t xml:space="preserve"> no Piegādātāja Preci nepieciešamajā apjomā saskaņā ar Atklāta konkursa nolikuma Tehnisko specifikāciju, norādot Preču nosaukumu un daudzumu.</w:t>
      </w:r>
    </w:p>
    <w:p w14:paraId="77989F34" w14:textId="77777777" w:rsidR="00214BCB" w:rsidRPr="00BF1D8F" w:rsidRDefault="00214BCB" w:rsidP="00214BCB">
      <w:pPr>
        <w:numPr>
          <w:ilvl w:val="1"/>
          <w:numId w:val="23"/>
        </w:numPr>
        <w:jc w:val="both"/>
      </w:pPr>
      <w:r w:rsidRPr="00BF1D8F">
        <w:t>Pasūtītāja pilnvarotā persona veic Piegādātājam Preču piegādes pieprasījumu Atklāta konkursa nolikuma Tehniskajā specifikācijā norādītajā kārtībā.</w:t>
      </w:r>
    </w:p>
    <w:p w14:paraId="35209164" w14:textId="77777777" w:rsidR="00214BCB" w:rsidRPr="00BF1D8F" w:rsidRDefault="00214BCB" w:rsidP="00214BCB">
      <w:pPr>
        <w:pStyle w:val="Sarakstarindkopa"/>
        <w:numPr>
          <w:ilvl w:val="1"/>
          <w:numId w:val="23"/>
        </w:numPr>
        <w:ind w:right="143"/>
        <w:jc w:val="both"/>
      </w:pPr>
      <w:r w:rsidRPr="00BF1D8F">
        <w:t xml:space="preserve">Piegādātājs veic Preču piegādi Atklāta konkursa nolikuma Tehniskajā specifikācijā norādītajā dienā, laikā, un reižu skaitā norādītajā periodā uz </w:t>
      </w:r>
      <w:r w:rsidRPr="00BF1D8F">
        <w:rPr>
          <w:bCs/>
        </w:rPr>
        <w:t xml:space="preserve">Pasūtītāja pilnvarotās personas </w:t>
      </w:r>
      <w:r w:rsidRPr="00BF1D8F">
        <w:t xml:space="preserve">norādīto adresi un līdz </w:t>
      </w:r>
      <w:r w:rsidRPr="00BF1D8F">
        <w:rPr>
          <w:bCs/>
        </w:rPr>
        <w:t xml:space="preserve">Pasūtītāja pilnvarotās personas </w:t>
      </w:r>
      <w:r w:rsidRPr="00BF1D8F">
        <w:t>norādītajai vietai.</w:t>
      </w:r>
    </w:p>
    <w:p w14:paraId="3D767AC7" w14:textId="77777777" w:rsidR="00214BCB" w:rsidRPr="00BF1D8F" w:rsidRDefault="00214BCB" w:rsidP="00214BCB">
      <w:pPr>
        <w:numPr>
          <w:ilvl w:val="1"/>
          <w:numId w:val="23"/>
        </w:numPr>
        <w:ind w:right="143"/>
        <w:jc w:val="both"/>
      </w:pPr>
      <w:r w:rsidRPr="00BF1D8F">
        <w:rPr>
          <w:bCs/>
        </w:rPr>
        <w:t xml:space="preserve">Katra Preces partijas piegāde tiek noformēta ar normatīvajos aktos noteiktajā kārtībā izrakstītu preču pavadzīmi </w:t>
      </w:r>
      <w:r w:rsidRPr="00BF1D8F">
        <w:t xml:space="preserve">– </w:t>
      </w:r>
      <w:r w:rsidRPr="00BF1D8F">
        <w:rPr>
          <w:bCs/>
        </w:rPr>
        <w:t>rēķinu. Pieņemot piegādāto Preci, Pasūtītājam</w:t>
      </w:r>
      <w:r w:rsidRPr="00BF1D8F">
        <w:t xml:space="preserve"> </w:t>
      </w:r>
      <w:r w:rsidRPr="00BF1D8F">
        <w:rPr>
          <w:bCs/>
        </w:rPr>
        <w:t>ir jāpārbauda piegādātās Preces atbilstība pasūtījumam, Preces cenas atbilstība Piegādātāja Piedāvājumā noteiktajām cenām un preču pavadzīmei – rēķinam, un jāizdara atzīme par Preces pieņemšanu uz viena no preču pavadzīmes – rēķina eksemplāriem.</w:t>
      </w:r>
    </w:p>
    <w:p w14:paraId="0550E8C8" w14:textId="77777777" w:rsidR="00214BCB" w:rsidRPr="00BF1D8F" w:rsidRDefault="00214BCB" w:rsidP="00214BCB">
      <w:pPr>
        <w:numPr>
          <w:ilvl w:val="1"/>
          <w:numId w:val="23"/>
        </w:numPr>
        <w:ind w:right="143"/>
        <w:jc w:val="both"/>
      </w:pPr>
      <w:r w:rsidRPr="00BF1D8F">
        <w:t xml:space="preserve">Prece skaitās nodota no brīža, kad Piegādātājs Pasūtītājam nodod Preci un Līdzēju pilnvarotie pārstāvji paraksta </w:t>
      </w:r>
      <w:r w:rsidRPr="00BF1D8F">
        <w:rPr>
          <w:bCs/>
        </w:rPr>
        <w:t>preču pavadzīmi – rēķinu</w:t>
      </w:r>
      <w:r w:rsidRPr="00BF1D8F">
        <w:t>, kurā precīzi norādīts piegādātās Preces nosaukums, daudzums un cena.</w:t>
      </w:r>
    </w:p>
    <w:p w14:paraId="0BFEF4E3" w14:textId="77777777" w:rsidR="00214BCB" w:rsidRPr="00BF1D8F" w:rsidRDefault="00214BCB" w:rsidP="00214BCB">
      <w:pPr>
        <w:numPr>
          <w:ilvl w:val="1"/>
          <w:numId w:val="23"/>
        </w:numPr>
        <w:ind w:right="143"/>
        <w:jc w:val="both"/>
      </w:pPr>
      <w:r w:rsidRPr="00BF1D8F">
        <w:t>Piegādātājs uzņemas pilnu materiālo atbildību par Preces nejaušu bojāeju vai bojājumiem līdz preču pavadzīmes – rēķina abpusējas parakstīšanas brīdim.</w:t>
      </w:r>
    </w:p>
    <w:p w14:paraId="4F054CBB" w14:textId="77777777" w:rsidR="00214BCB" w:rsidRPr="00BF1D8F" w:rsidRDefault="00214BCB" w:rsidP="00214BCB">
      <w:pPr>
        <w:numPr>
          <w:ilvl w:val="1"/>
          <w:numId w:val="23"/>
        </w:numPr>
        <w:tabs>
          <w:tab w:val="clear" w:pos="450"/>
        </w:tabs>
        <w:ind w:left="567" w:right="143" w:hanging="567"/>
        <w:jc w:val="both"/>
      </w:pPr>
      <w:r w:rsidRPr="00BF1D8F">
        <w:t xml:space="preserve">Prece Pasūtītājam tiek piegādāta Piegādātājam piederošā tarā. Papildus samaksa par taras lietošanu netiek pieprasīta. Pasūtītājs apņemas atgriezt taru Piegādātājam 10 (desmit) darba dienu laikā. Taras uzskaite tiek veikta, izdarot nepieciešamās atzīmes </w:t>
      </w:r>
      <w:r w:rsidRPr="00BF1D8F">
        <w:rPr>
          <w:bCs/>
        </w:rPr>
        <w:t>preču pavadzīmē – rēķinā</w:t>
      </w:r>
      <w:r w:rsidRPr="00BF1D8F">
        <w:t>.</w:t>
      </w:r>
    </w:p>
    <w:p w14:paraId="195D787A" w14:textId="77777777" w:rsidR="00214BCB" w:rsidRPr="00BF1D8F" w:rsidRDefault="00214BCB" w:rsidP="00214BCB">
      <w:pPr>
        <w:numPr>
          <w:ilvl w:val="1"/>
          <w:numId w:val="23"/>
        </w:numPr>
        <w:tabs>
          <w:tab w:val="clear" w:pos="450"/>
          <w:tab w:val="num" w:pos="567"/>
        </w:tabs>
        <w:spacing w:after="120"/>
        <w:ind w:left="567" w:right="143" w:hanging="567"/>
        <w:jc w:val="both"/>
      </w:pPr>
      <w:r w:rsidRPr="00BF1D8F">
        <w:lastRenderedPageBreak/>
        <w:t xml:space="preserve">Ja Piegādātājs Pasūtītāja noteiktajā termiņā Preci nav piegādājis pieprasītajā daudzumā vai piegādājis Preci nekvalitatīvu un neatbilstošu Atklāta konkursa nolikuma Tehniskajā specifikācijā noteiktajām prasībām, vai arī Preces vienību cenas Precei nav uzrādītas, ievērojot Piegādātāja Piedāvājuma vienības cenas, tad Piegādātājs pieņem Pasūtītāja pretenziju, kas atzīmes veidā fiksēta </w:t>
      </w:r>
      <w:r w:rsidRPr="00BF1D8F">
        <w:rPr>
          <w:bCs/>
        </w:rPr>
        <w:t xml:space="preserve">preču pavadzīmē – rēķinā </w:t>
      </w:r>
      <w:r w:rsidRPr="00BF1D8F">
        <w:t xml:space="preserve">vai paziņota </w:t>
      </w:r>
      <w:proofErr w:type="spellStart"/>
      <w:r w:rsidRPr="00BF1D8F">
        <w:t>rakstveidā</w:t>
      </w:r>
      <w:proofErr w:type="spellEnd"/>
      <w:r w:rsidRPr="00BF1D8F">
        <w:t xml:space="preserve"> Piegādātājam, ne vēlāk kā 2 (divu) darba dienu laikā no </w:t>
      </w:r>
      <w:r w:rsidRPr="00BF1D8F">
        <w:rPr>
          <w:bCs/>
        </w:rPr>
        <w:t xml:space="preserve">preču pavadzīmes – rēķina </w:t>
      </w:r>
      <w:r w:rsidRPr="00BF1D8F">
        <w:t>parakstīšanas brīža. Piegādātājs par saviem līdzekļiem novērš pretenzijā minētos trūkumus 24 (divdesmit četru) stundu laikā pēc pretenzijas saņemšanas.</w:t>
      </w:r>
    </w:p>
    <w:p w14:paraId="31E3B24B" w14:textId="77777777" w:rsidR="00214BCB" w:rsidRPr="00BF1D8F" w:rsidRDefault="00214BCB" w:rsidP="00214BCB">
      <w:pPr>
        <w:pStyle w:val="Sarakstarindkopa"/>
        <w:numPr>
          <w:ilvl w:val="0"/>
          <w:numId w:val="23"/>
        </w:numPr>
        <w:spacing w:before="240" w:after="120"/>
        <w:ind w:left="448" w:right="142" w:hanging="448"/>
        <w:jc w:val="center"/>
        <w:rPr>
          <w:b/>
        </w:rPr>
      </w:pPr>
      <w:r w:rsidRPr="00BF1D8F">
        <w:rPr>
          <w:b/>
        </w:rPr>
        <w:t>Preces kvalitāte</w:t>
      </w:r>
    </w:p>
    <w:p w14:paraId="073BB626" w14:textId="77777777" w:rsidR="00214BCB" w:rsidRPr="00BF1D8F" w:rsidRDefault="00214BCB" w:rsidP="00214BCB">
      <w:pPr>
        <w:numPr>
          <w:ilvl w:val="1"/>
          <w:numId w:val="23"/>
        </w:numPr>
        <w:ind w:right="143"/>
        <w:jc w:val="both"/>
      </w:pPr>
      <w:r w:rsidRPr="00BF1D8F">
        <w:t xml:space="preserve">Piegādātājs garantē, ka Prece atbilst Atklāta konkursa nolikuma Tehniskajā specifikācijā un Piegādātāja Piedāvājumā norādītajiem parametriem, kā arī citiem Līguma noteikumiem. </w:t>
      </w:r>
    </w:p>
    <w:p w14:paraId="18C78D8C" w14:textId="77777777" w:rsidR="00214BCB" w:rsidRPr="00BF1D8F" w:rsidRDefault="00214BCB" w:rsidP="00214BCB">
      <w:pPr>
        <w:pStyle w:val="Pamatteksts"/>
        <w:widowControl w:val="0"/>
        <w:numPr>
          <w:ilvl w:val="1"/>
          <w:numId w:val="23"/>
        </w:numPr>
        <w:tabs>
          <w:tab w:val="num" w:pos="720"/>
        </w:tabs>
        <w:ind w:right="143"/>
        <w:rPr>
          <w:b w:val="0"/>
        </w:rPr>
      </w:pPr>
      <w:r w:rsidRPr="00BF1D8F">
        <w:rPr>
          <w:b w:val="0"/>
        </w:rPr>
        <w:t>Piegādātājs garantē, ka piegādātās Preces kvalitāte atbilst Latvijas Republikas un Eiropas Savienības spēkā esošajos normatīvajos aktos noteiktajām kvalitātes un obligātā nekaitīguma prasībām.</w:t>
      </w:r>
    </w:p>
    <w:p w14:paraId="3A8E011C" w14:textId="77777777" w:rsidR="00214BCB" w:rsidRPr="00BF1D8F" w:rsidRDefault="00214BCB" w:rsidP="00214BCB">
      <w:pPr>
        <w:pStyle w:val="Pamatteksts"/>
        <w:widowControl w:val="0"/>
        <w:numPr>
          <w:ilvl w:val="1"/>
          <w:numId w:val="23"/>
        </w:numPr>
        <w:tabs>
          <w:tab w:val="num" w:pos="720"/>
        </w:tabs>
        <w:ind w:right="143"/>
        <w:rPr>
          <w:b w:val="0"/>
        </w:rPr>
      </w:pPr>
      <w:r w:rsidRPr="00BF1D8F">
        <w:rPr>
          <w:b w:val="0"/>
        </w:rPr>
        <w:t>Piegādātājs nodrošina, ka Prece ir iepakota atbilstoši Latvijas Republikas spēkā esošo normatīvo aktu prasībām, iepakojums nodrošina preču saglabāšanos, tās transportējot un pēc tam glabājot.</w:t>
      </w:r>
    </w:p>
    <w:p w14:paraId="74CD736C" w14:textId="77777777" w:rsidR="00214BCB" w:rsidRPr="00BF1D8F" w:rsidRDefault="00214BCB" w:rsidP="00214BCB">
      <w:pPr>
        <w:pStyle w:val="Pamatteksts"/>
        <w:widowControl w:val="0"/>
        <w:numPr>
          <w:ilvl w:val="1"/>
          <w:numId w:val="23"/>
        </w:numPr>
        <w:tabs>
          <w:tab w:val="num" w:pos="720"/>
        </w:tabs>
        <w:spacing w:after="240"/>
        <w:ind w:left="448" w:right="142" w:hanging="448"/>
        <w:rPr>
          <w:b w:val="0"/>
        </w:rPr>
      </w:pPr>
      <w:r w:rsidRPr="00BF1D8F">
        <w:rPr>
          <w:b w:val="0"/>
        </w:rPr>
        <w:t xml:space="preserve">Piegādātājs piegādā Preces, kurām derīguma termiņš uz piegādes brīdi ir ne mazāks kā 75 % (septiņdesmit pieci procenti) no ražotāja noteiktā kopējā Preces derīguma termiņa. Preces derīguma termiņam pārtikas produktiem, kuri ātri bojājas, ir jābūt vismaz 3 (trīs) dienām, skaitot no Preces piegādes dienas. </w:t>
      </w:r>
    </w:p>
    <w:p w14:paraId="08D1F7CA" w14:textId="77777777" w:rsidR="00214BCB" w:rsidRPr="00BF1D8F" w:rsidRDefault="00214BCB" w:rsidP="00214BCB">
      <w:pPr>
        <w:pStyle w:val="Sarakstarindkopa"/>
        <w:numPr>
          <w:ilvl w:val="0"/>
          <w:numId w:val="23"/>
        </w:numPr>
        <w:spacing w:after="120"/>
        <w:ind w:right="143"/>
        <w:jc w:val="center"/>
        <w:rPr>
          <w:b/>
        </w:rPr>
      </w:pPr>
      <w:r w:rsidRPr="00BF1D8F">
        <w:rPr>
          <w:b/>
        </w:rPr>
        <w:t>Līdzēju atbildība</w:t>
      </w:r>
    </w:p>
    <w:p w14:paraId="7A1BB61A" w14:textId="77777777" w:rsidR="00214BCB" w:rsidRPr="00BF1D8F" w:rsidRDefault="00214BCB" w:rsidP="00214BCB">
      <w:pPr>
        <w:numPr>
          <w:ilvl w:val="1"/>
          <w:numId w:val="23"/>
        </w:numPr>
        <w:ind w:right="143"/>
        <w:jc w:val="both"/>
      </w:pPr>
      <w:r w:rsidRPr="00BF1D8F">
        <w:rPr>
          <w:bCs/>
        </w:rPr>
        <w:t>Līdzēji ir savstarpēji atbildīgi par otram Līdzējam nodarītajiem zaudējumiem, ja tie radušies viena Līdzēja vai tā darbinieku, kā arī šī Līdzēja Līguma izpildē iesaistīto trešo personu darbības vai bezdarbības, kā arī rupjas neuzmanības, ļaunā nolūkā izdarīto darbību vai nolaidības rezultātā.</w:t>
      </w:r>
    </w:p>
    <w:p w14:paraId="14260CB8" w14:textId="77777777" w:rsidR="00214BCB" w:rsidRPr="00BF1D8F" w:rsidRDefault="00214BCB" w:rsidP="00214BCB">
      <w:pPr>
        <w:numPr>
          <w:ilvl w:val="1"/>
          <w:numId w:val="23"/>
        </w:numPr>
        <w:tabs>
          <w:tab w:val="clear" w:pos="450"/>
        </w:tabs>
        <w:ind w:left="426" w:right="143" w:hanging="426"/>
        <w:jc w:val="both"/>
        <w:rPr>
          <w:bCs/>
        </w:rPr>
      </w:pPr>
      <w:r w:rsidRPr="00BF1D8F">
        <w:rPr>
          <w:bCs/>
        </w:rPr>
        <w:t>Piegādātājs ir atbildīgs par piegādājamo Preču kvalitāti un atbilstību Pasūtītāja pasūtījumam.</w:t>
      </w:r>
    </w:p>
    <w:p w14:paraId="12C29955" w14:textId="77777777" w:rsidR="00214BCB" w:rsidRPr="00BF1D8F" w:rsidRDefault="00214BCB" w:rsidP="00214BCB">
      <w:pPr>
        <w:numPr>
          <w:ilvl w:val="1"/>
          <w:numId w:val="23"/>
        </w:numPr>
        <w:tabs>
          <w:tab w:val="clear" w:pos="450"/>
        </w:tabs>
        <w:ind w:left="426" w:right="143" w:hanging="426"/>
        <w:jc w:val="both"/>
        <w:rPr>
          <w:bCs/>
        </w:rPr>
      </w:pPr>
      <w:r w:rsidRPr="00BF1D8F">
        <w:rPr>
          <w:bCs/>
        </w:rPr>
        <w:t>Piegādātājs ir atbildīgs par k</w:t>
      </w:r>
      <w:r w:rsidRPr="00BF1D8F">
        <w:t>atra pārtikas produktu veida atbilstību Pārtikas aprites uzraudzības likumam, Preču un pakalpojumu drošuma likumam un citiem saistošajiem spēkā esošajiem Latvijas Republikas normatīvajiem aktiem.</w:t>
      </w:r>
    </w:p>
    <w:p w14:paraId="4E8104FB" w14:textId="77777777" w:rsidR="00214BCB" w:rsidRPr="00BF1D8F" w:rsidRDefault="00214BCB" w:rsidP="00214BCB">
      <w:pPr>
        <w:numPr>
          <w:ilvl w:val="1"/>
          <w:numId w:val="23"/>
        </w:numPr>
        <w:ind w:right="143"/>
        <w:jc w:val="both"/>
        <w:rPr>
          <w:bCs/>
        </w:rPr>
      </w:pPr>
      <w:r w:rsidRPr="00BF1D8F">
        <w:rPr>
          <w:bCs/>
        </w:rPr>
        <w:t xml:space="preserve">Par Preces piegādes termiņa kavējumu Pasūtītājam ir tiesības piemērot Piegādātājam līgumsodu 0,1 % (nulle, komats, viens procents) apmērā no nepiegādāto Preču summas par katru nokavēto dienu, </w:t>
      </w:r>
      <w:r w:rsidRPr="00BF1D8F">
        <w:t xml:space="preserve">bet ne vairāk kā 10 % (desmit procentu) apmērā no </w:t>
      </w:r>
      <w:r w:rsidRPr="00BF1D8F">
        <w:rPr>
          <w:bCs/>
        </w:rPr>
        <w:t xml:space="preserve">nepiegādāto Preču </w:t>
      </w:r>
      <w:r w:rsidRPr="00BF1D8F">
        <w:t>summas</w:t>
      </w:r>
      <w:r w:rsidRPr="00BF1D8F">
        <w:rPr>
          <w:bCs/>
        </w:rPr>
        <w:t>.</w:t>
      </w:r>
    </w:p>
    <w:p w14:paraId="46A8E661" w14:textId="77777777" w:rsidR="00214BCB" w:rsidRPr="00BF1D8F" w:rsidRDefault="00214BCB" w:rsidP="00214BCB">
      <w:pPr>
        <w:numPr>
          <w:ilvl w:val="1"/>
          <w:numId w:val="23"/>
        </w:numPr>
        <w:ind w:right="143"/>
        <w:jc w:val="both"/>
        <w:rPr>
          <w:bCs/>
        </w:rPr>
      </w:pPr>
      <w:r w:rsidRPr="00BF1D8F">
        <w:rPr>
          <w:bCs/>
        </w:rPr>
        <w:t>Piegādātājs uzņemas atbildību par zaudējumiem, kas nodarīti Pasūtītājam vai trešajām personām saistībā ar Līguma noteikumu pārkāpumu, ja Piegādātājs tajos ir vainojams.</w:t>
      </w:r>
    </w:p>
    <w:p w14:paraId="589ADEDE" w14:textId="77777777" w:rsidR="00214BCB" w:rsidRPr="00BF1D8F" w:rsidRDefault="00214BCB" w:rsidP="00214BCB">
      <w:pPr>
        <w:numPr>
          <w:ilvl w:val="1"/>
          <w:numId w:val="23"/>
        </w:numPr>
        <w:ind w:right="143"/>
        <w:jc w:val="both"/>
        <w:rPr>
          <w:bCs/>
        </w:rPr>
      </w:pPr>
      <w:r w:rsidRPr="00BF1D8F">
        <w:t xml:space="preserve">Ja </w:t>
      </w:r>
      <w:r w:rsidRPr="00BF1D8F">
        <w:rPr>
          <w:bCs/>
        </w:rPr>
        <w:t>Pasūtītājs</w:t>
      </w:r>
      <w:r w:rsidRPr="00BF1D8F">
        <w:t xml:space="preserve"> neveic Preces apmaksu Līgumā noteiktajā termiņā, Piegādātājam ir tiesības piemērot Pasūtītājam līgumsodu 0,1 % (nulle, komats, viens procents) apmērā no laikā nesamaksātās Preču summas par katru nokavēto dienu, bet ne vairāk kā 10 % (desmit procentu) apmērā no nesamaksātās summas.</w:t>
      </w:r>
    </w:p>
    <w:p w14:paraId="4864DD5D" w14:textId="77777777" w:rsidR="00214BCB" w:rsidRPr="00BF1D8F" w:rsidRDefault="00214BCB" w:rsidP="00214BCB">
      <w:pPr>
        <w:numPr>
          <w:ilvl w:val="1"/>
          <w:numId w:val="23"/>
        </w:numPr>
        <w:ind w:right="143"/>
        <w:jc w:val="both"/>
        <w:rPr>
          <w:bCs/>
        </w:rPr>
      </w:pPr>
      <w:r w:rsidRPr="00BF1D8F">
        <w:t xml:space="preserve">Jebkura Līgumā noteiktā līgumsoda samaksa neatbrīvo Līdzējus no to saistību pilnīgas izpildes un zaudējumu atlīdzības pienākuma. </w:t>
      </w:r>
    </w:p>
    <w:p w14:paraId="608D1625" w14:textId="77777777" w:rsidR="00214BCB" w:rsidRPr="00BF1D8F" w:rsidRDefault="00214BCB" w:rsidP="00214BCB">
      <w:pPr>
        <w:pStyle w:val="Pamatteksts"/>
        <w:widowControl w:val="0"/>
        <w:numPr>
          <w:ilvl w:val="1"/>
          <w:numId w:val="23"/>
        </w:numPr>
        <w:tabs>
          <w:tab w:val="num" w:pos="720"/>
        </w:tabs>
        <w:ind w:right="143"/>
        <w:rPr>
          <w:b w:val="0"/>
        </w:rPr>
      </w:pPr>
      <w:r w:rsidRPr="00BF1D8F">
        <w:rPr>
          <w:b w:val="0"/>
        </w:rPr>
        <w:t>Gadījumā, ja Piegādātājs nepilda vai atsakās pildīt Līgumu, vai ja Līgums tiek izbeigts Piegādātāja vainas dēļ, Piegādātājs maksā Pasūtītājam vienreizēju līgumsodu 10 % (desmit procenti) apmērā no Līguma summas.</w:t>
      </w:r>
    </w:p>
    <w:p w14:paraId="1F976FB9" w14:textId="77777777" w:rsidR="00214BCB" w:rsidRPr="00BF1D8F" w:rsidRDefault="00214BCB" w:rsidP="00214BCB">
      <w:pPr>
        <w:numPr>
          <w:ilvl w:val="0"/>
          <w:numId w:val="23"/>
        </w:numPr>
        <w:spacing w:before="240" w:after="120"/>
        <w:ind w:left="448" w:right="142" w:hanging="448"/>
        <w:jc w:val="center"/>
        <w:rPr>
          <w:b/>
          <w:bCs/>
        </w:rPr>
      </w:pPr>
      <w:r w:rsidRPr="00BF1D8F">
        <w:rPr>
          <w:b/>
          <w:bCs/>
        </w:rPr>
        <w:t>Nepārvaramas varas apstākļi</w:t>
      </w:r>
    </w:p>
    <w:p w14:paraId="0FA5BD5D" w14:textId="77777777" w:rsidR="00214BCB" w:rsidRPr="00BF1D8F" w:rsidRDefault="00214BCB" w:rsidP="00214BCB">
      <w:pPr>
        <w:numPr>
          <w:ilvl w:val="1"/>
          <w:numId w:val="23"/>
        </w:numPr>
        <w:ind w:right="143"/>
        <w:jc w:val="both"/>
      </w:pPr>
      <w:r w:rsidRPr="00BF1D8F">
        <w:t xml:space="preserve">Līdzēji tiek atbrīvoti no atbildības par Līguma pilnīgu vai daļēju neizpildi, ja šāda neizpilde radusies nepārvaramas varas vai ārkārtēja rakstura apstākļu rezultātā, kuru darbība sākusies pēc </w:t>
      </w:r>
      <w:r w:rsidRPr="00BF1D8F">
        <w:lastRenderedPageBreak/>
        <w:t xml:space="preserve">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Līdzēju tiesības un ietekmē uzņemtās saistības, pieņemšana un stāšanās spēkā. </w:t>
      </w:r>
    </w:p>
    <w:p w14:paraId="645E5241" w14:textId="77777777" w:rsidR="00214BCB" w:rsidRPr="00BF1D8F" w:rsidRDefault="00214BCB" w:rsidP="00214BCB">
      <w:pPr>
        <w:numPr>
          <w:ilvl w:val="1"/>
          <w:numId w:val="23"/>
        </w:numPr>
        <w:spacing w:after="120"/>
        <w:ind w:right="143"/>
        <w:jc w:val="both"/>
      </w:pPr>
      <w:r w:rsidRPr="00BF1D8F">
        <w:t xml:space="preserve">Līdzējam, kas atsaucas uz nepārvaramas varas vai ārkārtēja rakstura apstākļu darbību, nekavējoties par šādiem apstākļiem </w:t>
      </w:r>
      <w:proofErr w:type="spellStart"/>
      <w:r w:rsidRPr="00BF1D8F">
        <w:t>rakstveidā</w:t>
      </w:r>
      <w:proofErr w:type="spellEnd"/>
      <w:r w:rsidRPr="00BF1D8F">
        <w:t xml:space="preserve"> jāziņo otram Līdzējam. Ziņojumā jānorāda, kādā termiņā pēc tā uzskata ir iespējama un paredzama tam Līgumā paredzēto saistību izpilde, un pēc pieprasījuma šādam ziņojumam ir jāpievieno izziņa, kuru izsniegusi kompetenta institūcija un kura satur ārkārtējo apstākļu darbības apstiprinājumu un to raksturojumu.</w:t>
      </w:r>
    </w:p>
    <w:p w14:paraId="5F349861" w14:textId="66AD3BCA" w:rsidR="00B20A35" w:rsidRPr="00E91FE0" w:rsidRDefault="00B20A35" w:rsidP="00B20A35">
      <w:pPr>
        <w:pStyle w:val="Sarakstarindkopa"/>
        <w:widowControl w:val="0"/>
        <w:numPr>
          <w:ilvl w:val="0"/>
          <w:numId w:val="23"/>
        </w:numPr>
        <w:suppressAutoHyphens/>
        <w:jc w:val="center"/>
        <w:rPr>
          <w:rFonts w:eastAsia="Lucida Sans Unicode" w:cstheme="minorHAnsi"/>
          <w:lang w:bidi="en-US"/>
        </w:rPr>
      </w:pPr>
      <w:r w:rsidRPr="00E91FE0">
        <w:rPr>
          <w:rFonts w:eastAsia="Lucida Sans Unicode" w:cstheme="minorHAnsi"/>
          <w:b/>
          <w:lang w:bidi="en-US"/>
        </w:rPr>
        <w:t>Apakšuzņēmēji un to nomaiņa</w:t>
      </w:r>
    </w:p>
    <w:p w14:paraId="7FC699CD" w14:textId="4CBF452C" w:rsidR="00B20A35" w:rsidRPr="00E91FE0" w:rsidRDefault="00B20A35" w:rsidP="00B20A35">
      <w:pPr>
        <w:numPr>
          <w:ilvl w:val="1"/>
          <w:numId w:val="23"/>
        </w:numPr>
        <w:jc w:val="both"/>
        <w:rPr>
          <w:rFonts w:cstheme="minorHAnsi"/>
          <w:b/>
          <w:bCs/>
        </w:rPr>
      </w:pPr>
      <w:r w:rsidRPr="00E91FE0">
        <w:rPr>
          <w:rFonts w:cstheme="minorHAnsi"/>
          <w:shd w:val="clear" w:color="auto" w:fill="FFFFFF"/>
        </w:rPr>
        <w:t>Ne vēlāk kā uzsākot Līguma izpildi, Pārdevējs iesniedz Līguma izpildē</w:t>
      </w:r>
      <w:r w:rsidRPr="00E91FE0">
        <w:rPr>
          <w:rFonts w:cstheme="minorHAnsi"/>
          <w:i/>
          <w:iCs/>
          <w:shd w:val="clear" w:color="auto" w:fill="FFFFFF"/>
        </w:rPr>
        <w:t xml:space="preserve"> </w:t>
      </w:r>
      <w:r w:rsidRPr="00E91FE0">
        <w:rPr>
          <w:rFonts w:cstheme="minorHAnsi"/>
          <w:shd w:val="clear" w:color="auto" w:fill="FFFFFF"/>
        </w:rPr>
        <w:t xml:space="preserve">iesaistīto apakšuzņēmēju (ja tādus plānots iesaistīt) sarakstu, kurā norāda apakšuzņēmēja nosaukumu, kontaktinformāciju un to </w:t>
      </w:r>
      <w:proofErr w:type="spellStart"/>
      <w:r w:rsidRPr="00E91FE0">
        <w:rPr>
          <w:rFonts w:cstheme="minorHAnsi"/>
          <w:shd w:val="clear" w:color="auto" w:fill="FFFFFF"/>
        </w:rPr>
        <w:t>pārstāvēttiesīgo</w:t>
      </w:r>
      <w:proofErr w:type="spellEnd"/>
      <w:r w:rsidRPr="00E91FE0">
        <w:rPr>
          <w:rFonts w:cstheme="minorHAnsi"/>
          <w:shd w:val="clear" w:color="auto" w:fill="FFFFFF"/>
        </w:rPr>
        <w:t xml:space="preserve"> personu, ciktāl minētā informācija ir zināma. Sarakstā norāda arī  Pārdevēja apakšuzņēmēju apakšuzņēmējus. Līguma izpildes laikā Pārdevējs paziņo Pasūtītājam par jebkurām minētās informācijas izmaiņām, kā arī papildina sarakstu ar informāciju par apakšuzņēmēju, kas tiek vēlāk iesaistīts</w:t>
      </w:r>
      <w:r w:rsidRPr="00E91FE0">
        <w:rPr>
          <w:rFonts w:cstheme="minorHAnsi"/>
          <w:i/>
          <w:iCs/>
          <w:shd w:val="clear" w:color="auto" w:fill="FFFFFF"/>
        </w:rPr>
        <w:t xml:space="preserve"> </w:t>
      </w:r>
      <w:r w:rsidRPr="00E91FE0">
        <w:rPr>
          <w:rFonts w:cstheme="minorHAnsi"/>
          <w:shd w:val="clear" w:color="auto" w:fill="FFFFFF"/>
        </w:rPr>
        <w:t>Līguma izpildē.</w:t>
      </w:r>
    </w:p>
    <w:p w14:paraId="01074224" w14:textId="4D5BD03F" w:rsidR="00B20A35" w:rsidRPr="00E91FE0" w:rsidRDefault="00B20A35" w:rsidP="00B20A35">
      <w:pPr>
        <w:numPr>
          <w:ilvl w:val="1"/>
          <w:numId w:val="23"/>
        </w:numPr>
        <w:jc w:val="both"/>
        <w:rPr>
          <w:rFonts w:cstheme="minorHAnsi"/>
          <w:b/>
          <w:bCs/>
        </w:rPr>
      </w:pPr>
      <w:r w:rsidRPr="00E91FE0">
        <w:rPr>
          <w:rFonts w:cstheme="minorHAnsi"/>
          <w:shd w:val="clear" w:color="auto" w:fill="FFFFFF"/>
        </w:rPr>
        <w:t xml:space="preserve">Pārdevējs nav tiesīgs bez saskaņošanas ar Pasūtītāju veikt piedāvājumā norādīto apakšuzņēmēju nomaiņu un iesaistīt papildu apakšuzņēmējus iepirkuma līguma izpildē. Lietotājs var prasīt apakšuzņēmēja viedokli par nomaiņas iemesliem. </w:t>
      </w:r>
    </w:p>
    <w:p w14:paraId="0E810B84" w14:textId="503D0E79" w:rsidR="00B20A35" w:rsidRPr="00E91FE0" w:rsidRDefault="00B20A35" w:rsidP="00B20A35">
      <w:pPr>
        <w:numPr>
          <w:ilvl w:val="1"/>
          <w:numId w:val="23"/>
        </w:numPr>
        <w:jc w:val="both"/>
        <w:rPr>
          <w:rFonts w:cstheme="minorHAnsi"/>
          <w:b/>
          <w:bCs/>
        </w:rPr>
      </w:pPr>
      <w:r w:rsidRPr="00E91FE0">
        <w:rPr>
          <w:rFonts w:cstheme="minorHAnsi"/>
        </w:rPr>
        <w:t>Pasūtītājs nepiekrīt piedāvājumā norādītā apakšuzņēmēja nomaiņai, ja pastāv kāds no šādiem nosacījumiem:</w:t>
      </w:r>
    </w:p>
    <w:p w14:paraId="07A36F6B" w14:textId="77777777" w:rsidR="00B20A35" w:rsidRPr="00E91FE0" w:rsidRDefault="00B20A35" w:rsidP="00B20A35">
      <w:pPr>
        <w:numPr>
          <w:ilvl w:val="2"/>
          <w:numId w:val="23"/>
        </w:numPr>
        <w:autoSpaceDE w:val="0"/>
        <w:autoSpaceDN w:val="0"/>
        <w:adjustRightInd w:val="0"/>
        <w:jc w:val="both"/>
        <w:rPr>
          <w:rFonts w:eastAsia="Calibri" w:cstheme="minorHAnsi"/>
          <w:b/>
          <w:bCs/>
          <w:caps/>
          <w:lang w:eastAsia="ar-SA"/>
        </w:rPr>
      </w:pPr>
      <w:r w:rsidRPr="00E91FE0">
        <w:rPr>
          <w:rFonts w:cstheme="minorHAnsi"/>
        </w:rPr>
        <w:t>piedāvātais apakšuzņēmējs neatbilst iepirkuma procedūras dokumentos apakšuzņēmējiem izvirzītajām prasībām;</w:t>
      </w:r>
    </w:p>
    <w:p w14:paraId="23F61E26" w14:textId="39C9A6CC" w:rsidR="00B20A35" w:rsidRPr="00E91FE0" w:rsidRDefault="00B20A35" w:rsidP="00B20A35">
      <w:pPr>
        <w:numPr>
          <w:ilvl w:val="2"/>
          <w:numId w:val="23"/>
        </w:numPr>
        <w:autoSpaceDE w:val="0"/>
        <w:autoSpaceDN w:val="0"/>
        <w:adjustRightInd w:val="0"/>
        <w:jc w:val="both"/>
        <w:rPr>
          <w:rFonts w:eastAsia="Calibri" w:cstheme="minorHAnsi"/>
          <w:b/>
          <w:bCs/>
          <w:caps/>
          <w:lang w:eastAsia="ar-SA"/>
        </w:rPr>
      </w:pPr>
      <w:r w:rsidRPr="00E91FE0">
        <w:rPr>
          <w:rFonts w:cstheme="minorHAnsi"/>
        </w:rPr>
        <w:t xml:space="preserve">tiek nomainīts apakšuzņēmējs, uz kura iespējām iepirkuma procedūrā </w:t>
      </w:r>
      <w:r w:rsidRPr="00E91FE0">
        <w:rPr>
          <w:rFonts w:cstheme="minorHAnsi"/>
          <w:shd w:val="clear" w:color="auto" w:fill="FFFFFF"/>
        </w:rPr>
        <w:t>Pārdevēj</w:t>
      </w:r>
      <w:r w:rsidRPr="00E91FE0">
        <w:rPr>
          <w:rFonts w:cstheme="minorHAnsi"/>
        </w:rPr>
        <w:t xml:space="preserve">s balstījies, lai apliecinātu savas kvalifikācijas atbilstību paziņojumā par līgumu un iepirkuma procedūras dokumentos noteiktajām prasībām, un piedāvātajam apakšuzņēmējam nav vismaz tādas pašas kvalifikācijas, uz kādu iepirkuma procedūrā </w:t>
      </w:r>
      <w:r w:rsidRPr="00E91FE0">
        <w:rPr>
          <w:rFonts w:cstheme="minorHAnsi"/>
          <w:shd w:val="clear" w:color="auto" w:fill="FFFFFF"/>
        </w:rPr>
        <w:t>Pārdevējs</w:t>
      </w:r>
      <w:r w:rsidRPr="00E91FE0">
        <w:rPr>
          <w:rFonts w:cstheme="minorHAnsi"/>
        </w:rPr>
        <w:t xml:space="preserve"> atsaucies, apliecinot savu atbilstību iepirkuma procedūrā noteiktajām prasībām, vai apakšuzņēmējs atbilst Publisko iepirkumu likuma 42.panta otrās daļas </w:t>
      </w:r>
      <w:r w:rsidRPr="00E91FE0">
        <w:rPr>
          <w:rFonts w:ascii="Calibri" w:hAnsi="Calibri" w:cs="Calibri"/>
          <w:bCs/>
          <w:lang w:eastAsia="ar-SA"/>
        </w:rPr>
        <w:t>1., 2., 3., 4., 5., 6., 7., 10., 11., 12., 13. un 14.punktā</w:t>
      </w:r>
      <w:r w:rsidRPr="00E91FE0">
        <w:rPr>
          <w:rFonts w:cs="Calibri"/>
        </w:rPr>
        <w:t xml:space="preserve"> </w:t>
      </w:r>
      <w:r w:rsidRPr="00E91FE0">
        <w:rPr>
          <w:rFonts w:cstheme="minorHAnsi"/>
        </w:rPr>
        <w:t>minētajiem izslēgšanas iemesliem;</w:t>
      </w:r>
    </w:p>
    <w:p w14:paraId="33EF5177" w14:textId="77777777" w:rsidR="00B20A35" w:rsidRPr="00E91FE0" w:rsidRDefault="00B20A35" w:rsidP="00B20A35">
      <w:pPr>
        <w:numPr>
          <w:ilvl w:val="2"/>
          <w:numId w:val="23"/>
        </w:numPr>
        <w:autoSpaceDE w:val="0"/>
        <w:autoSpaceDN w:val="0"/>
        <w:adjustRightInd w:val="0"/>
        <w:jc w:val="both"/>
        <w:rPr>
          <w:rFonts w:eastAsia="Calibri" w:cstheme="minorHAnsi"/>
          <w:b/>
          <w:bCs/>
          <w:caps/>
          <w:lang w:eastAsia="ar-SA"/>
        </w:rPr>
      </w:pPr>
      <w:r w:rsidRPr="00E91FE0">
        <w:rPr>
          <w:rFonts w:cstheme="minorHAnsi"/>
        </w:rPr>
        <w:t>piedāvātais apakšuzņēmējs, kura sniedzamo pakalpojumu vērtība ir vismaz 10 000 </w:t>
      </w:r>
      <w:proofErr w:type="spellStart"/>
      <w:r w:rsidRPr="00E91FE0">
        <w:rPr>
          <w:rFonts w:cstheme="minorHAnsi"/>
          <w:i/>
          <w:iCs/>
        </w:rPr>
        <w:t>euro</w:t>
      </w:r>
      <w:proofErr w:type="spellEnd"/>
      <w:r w:rsidRPr="00E91FE0">
        <w:rPr>
          <w:rFonts w:cstheme="minorHAnsi"/>
        </w:rPr>
        <w:t xml:space="preserve">, atbilst Publisko iepirkumu likuma 42.panta otrās daļas </w:t>
      </w:r>
      <w:r w:rsidRPr="00E91FE0">
        <w:rPr>
          <w:rFonts w:ascii="Calibri" w:hAnsi="Calibri" w:cs="Calibri"/>
          <w:bCs/>
          <w:lang w:eastAsia="ar-SA"/>
        </w:rPr>
        <w:t>1., 2., 3., 4., 5., 6., 7., 10., 11., 12., 13. un 14.punktā</w:t>
      </w:r>
      <w:r w:rsidRPr="00E91FE0">
        <w:rPr>
          <w:rFonts w:cstheme="minorHAnsi"/>
        </w:rPr>
        <w:t xml:space="preserve"> minētajiem izslēgšanas iemesliem;</w:t>
      </w:r>
    </w:p>
    <w:p w14:paraId="7F150028" w14:textId="1B6CC3E9" w:rsidR="00B20A35" w:rsidRPr="00E91FE0" w:rsidRDefault="00B20A35" w:rsidP="00B20A35">
      <w:pPr>
        <w:numPr>
          <w:ilvl w:val="2"/>
          <w:numId w:val="23"/>
        </w:numPr>
        <w:autoSpaceDE w:val="0"/>
        <w:autoSpaceDN w:val="0"/>
        <w:adjustRightInd w:val="0"/>
        <w:jc w:val="both"/>
        <w:rPr>
          <w:rFonts w:eastAsia="Calibri" w:cstheme="minorHAnsi"/>
          <w:b/>
          <w:bCs/>
          <w:caps/>
          <w:lang w:eastAsia="ar-SA"/>
        </w:rPr>
      </w:pPr>
      <w:r w:rsidRPr="00E91FE0">
        <w:rPr>
          <w:rFonts w:cstheme="minorHAnsi"/>
        </w:rPr>
        <w:t xml:space="preserve">apakšuzņēmēja maiņas rezultātā tiktu izdarīti tādi grozījumi </w:t>
      </w:r>
      <w:r w:rsidRPr="00E91FE0">
        <w:rPr>
          <w:rFonts w:cstheme="minorHAnsi"/>
          <w:shd w:val="clear" w:color="auto" w:fill="FFFFFF"/>
        </w:rPr>
        <w:t xml:space="preserve">Pārdevēja </w:t>
      </w:r>
      <w:r w:rsidRPr="00E91FE0">
        <w:rPr>
          <w:rFonts w:cstheme="minorHAnsi"/>
        </w:rPr>
        <w:t>piedāvājumā, kuri, ja sākotnēji būtu tajā iekļauti, ietekmētu piedāvājuma izvēli atbilstoši iepirkuma procedūras dokumentos noteiktajiem piedāvājuma izvērtēšanas kritērijiem.</w:t>
      </w:r>
    </w:p>
    <w:p w14:paraId="63B3F062" w14:textId="47978421" w:rsidR="00B20A35" w:rsidRPr="00E91FE0" w:rsidRDefault="00B20A35" w:rsidP="00B20A35">
      <w:pPr>
        <w:numPr>
          <w:ilvl w:val="1"/>
          <w:numId w:val="23"/>
        </w:numPr>
        <w:autoSpaceDE w:val="0"/>
        <w:autoSpaceDN w:val="0"/>
        <w:adjustRightInd w:val="0"/>
        <w:jc w:val="both"/>
        <w:rPr>
          <w:rFonts w:eastAsia="Calibri" w:cstheme="minorHAnsi"/>
          <w:b/>
          <w:bCs/>
          <w:caps/>
          <w:lang w:eastAsia="ar-SA"/>
        </w:rPr>
      </w:pPr>
      <w:r w:rsidRPr="00E91FE0">
        <w:rPr>
          <w:rFonts w:cstheme="minorHAnsi"/>
          <w:shd w:val="clear" w:color="auto" w:fill="FFFFFF"/>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0919CCC7" w14:textId="6A6AC4C4" w:rsidR="00B20A35" w:rsidRPr="00E91FE0" w:rsidRDefault="00B20A35" w:rsidP="00B20A35">
      <w:pPr>
        <w:numPr>
          <w:ilvl w:val="1"/>
          <w:numId w:val="23"/>
        </w:numPr>
        <w:autoSpaceDE w:val="0"/>
        <w:autoSpaceDN w:val="0"/>
        <w:adjustRightInd w:val="0"/>
        <w:jc w:val="both"/>
        <w:rPr>
          <w:rFonts w:eastAsia="Calibri" w:cstheme="minorHAnsi"/>
          <w:b/>
          <w:bCs/>
          <w:caps/>
          <w:lang w:eastAsia="ar-SA"/>
        </w:rPr>
      </w:pPr>
      <w:r w:rsidRPr="00E91FE0">
        <w:rPr>
          <w:rFonts w:cstheme="minorHAnsi"/>
          <w:shd w:val="clear" w:color="auto" w:fill="FFFFFF"/>
        </w:rPr>
        <w:t>Pārbaudot jaunā apakšuzņēmēja atbilstību, Pasūtītājs piemēro Publisko iepirkumu likuma 42.panta noteikumus un izslēgšanas iemeslu pārbaudi veic tajā datumā, kad Pasūtītājs lemj par atļaujas sniegšanu Pārdevējam nomainīt apakšuzņēmēju vai piesaistīt jaunu apakšuzņēmēju Līguma izpildes nodrošināšanai. Publisko iepirkumu likuma 42.panta ceturtās daļas 2., 3. un 4. punktā minētos termiņus skaita no dienas, kad lūgums par apakšuzņēmēja nomaiņu iesniegts Pasūtītājam.</w:t>
      </w:r>
    </w:p>
    <w:p w14:paraId="3DD1945B" w14:textId="4BBF9C52" w:rsidR="00B20A35" w:rsidRPr="00E91FE0" w:rsidRDefault="00B20A35" w:rsidP="00B20A35">
      <w:pPr>
        <w:numPr>
          <w:ilvl w:val="1"/>
          <w:numId w:val="23"/>
        </w:numPr>
        <w:autoSpaceDE w:val="0"/>
        <w:autoSpaceDN w:val="0"/>
        <w:adjustRightInd w:val="0"/>
        <w:jc w:val="both"/>
        <w:rPr>
          <w:rFonts w:eastAsia="Calibri" w:cstheme="minorHAnsi"/>
          <w:b/>
          <w:bCs/>
          <w:caps/>
          <w:lang w:eastAsia="ar-SA"/>
        </w:rPr>
      </w:pPr>
      <w:r w:rsidRPr="00E91FE0">
        <w:rPr>
          <w:rFonts w:cstheme="minorHAnsi"/>
          <w:shd w:val="clear" w:color="auto" w:fill="FFFFFF"/>
        </w:rPr>
        <w:t xml:space="preserve">Pasūtītājs pieņem lēmumu atļaut vai atteikt Pārdevēja apakšuzņēmēju nomaiņu vai jaunu apakšuzņēmēju iesaistīšanu Līguma izpildē iespējami īsā laikā, bet ne vēlāk kā 5 (piecu) darbdienu laikā pēc tam, kad saņēmis visu informāciju un dokumentus, kas nepieciešami lēmuma pieņemšanai saskaņā ar </w:t>
      </w:r>
      <w:r w:rsidRPr="00E91FE0">
        <w:rPr>
          <w:rFonts w:eastAsia="Calibri" w:cstheme="minorHAnsi"/>
        </w:rPr>
        <w:t xml:space="preserve">Publisko iepirkumu likuma 62.panta </w:t>
      </w:r>
      <w:r w:rsidRPr="00E91FE0">
        <w:rPr>
          <w:rFonts w:cstheme="minorHAnsi"/>
          <w:shd w:val="clear" w:color="auto" w:fill="FFFFFF"/>
        </w:rPr>
        <w:t>noteikumiem.</w:t>
      </w:r>
    </w:p>
    <w:p w14:paraId="2C354B64" w14:textId="30F08B3C" w:rsidR="00B20A35" w:rsidRPr="00E91FE0" w:rsidRDefault="00B20A35" w:rsidP="00B20A35">
      <w:pPr>
        <w:numPr>
          <w:ilvl w:val="1"/>
          <w:numId w:val="23"/>
        </w:numPr>
        <w:autoSpaceDE w:val="0"/>
        <w:autoSpaceDN w:val="0"/>
        <w:adjustRightInd w:val="0"/>
        <w:jc w:val="both"/>
        <w:rPr>
          <w:rFonts w:eastAsia="Calibri" w:cstheme="minorHAnsi"/>
          <w:b/>
          <w:bCs/>
          <w:caps/>
          <w:lang w:eastAsia="ar-SA"/>
        </w:rPr>
      </w:pPr>
      <w:r w:rsidRPr="00E91FE0">
        <w:rPr>
          <w:rFonts w:cstheme="minorHAnsi"/>
          <w:shd w:val="clear" w:color="auto" w:fill="FFFFFF"/>
        </w:rPr>
        <w:t xml:space="preserve">Pārdevējs </w:t>
      </w:r>
      <w:r w:rsidRPr="00E91FE0">
        <w:rPr>
          <w:rFonts w:eastAsia="Calibri" w:cstheme="minorHAnsi"/>
        </w:rPr>
        <w:t xml:space="preserve">apakšuzņēmēju piesaistīšanas vai nomaiņas gadījumā iesniedz Lietotājam apakšuzņēmēju sarakstu, kurā norādīta visa aktuālā informācija par Līguma izpildē piesaistītiem </w:t>
      </w:r>
      <w:r w:rsidRPr="00E91FE0">
        <w:rPr>
          <w:rFonts w:eastAsia="Calibri" w:cstheme="minorHAnsi"/>
        </w:rPr>
        <w:lastRenderedPageBreak/>
        <w:t xml:space="preserve">apakšuzņēmējiem (konsolidēta versija ar aktuālo informāciju) un Līguma </w:t>
      </w:r>
      <w:r w:rsidRPr="00E91FE0">
        <w:rPr>
          <w:rFonts w:eastAsia="Calibri" w:cstheme="minorHAnsi"/>
          <w:shd w:val="clear" w:color="auto" w:fill="FFFFFF" w:themeFill="background1"/>
        </w:rPr>
        <w:t>8.8.</w:t>
      </w:r>
      <w:r w:rsidRPr="00E91FE0">
        <w:rPr>
          <w:rFonts w:eastAsia="Calibri" w:cstheme="minorHAnsi"/>
        </w:rPr>
        <w:t>punktā norādītos dokumentus un informāciju.</w:t>
      </w:r>
    </w:p>
    <w:p w14:paraId="1399F720" w14:textId="09D7C4D1" w:rsidR="00B20A35" w:rsidRPr="00E91FE0" w:rsidRDefault="00B20A35" w:rsidP="00B20A35">
      <w:pPr>
        <w:numPr>
          <w:ilvl w:val="1"/>
          <w:numId w:val="23"/>
        </w:numPr>
        <w:autoSpaceDE w:val="0"/>
        <w:autoSpaceDN w:val="0"/>
        <w:adjustRightInd w:val="0"/>
        <w:jc w:val="both"/>
        <w:rPr>
          <w:rFonts w:eastAsia="Calibri" w:cstheme="minorHAnsi"/>
          <w:b/>
          <w:bCs/>
          <w:caps/>
          <w:lang w:eastAsia="ar-SA"/>
        </w:rPr>
      </w:pPr>
      <w:r w:rsidRPr="00E91FE0">
        <w:rPr>
          <w:rFonts w:cstheme="minorHAnsi"/>
          <w:shd w:val="clear" w:color="auto" w:fill="FFFFFF"/>
        </w:rPr>
        <w:t xml:space="preserve">Pārdevējam </w:t>
      </w:r>
      <w:r w:rsidRPr="00E91FE0">
        <w:rPr>
          <w:rFonts w:eastAsia="Calibri" w:cstheme="minorHAnsi"/>
        </w:rPr>
        <w:t>par apakšuzņēmēju jāiesniedz Pasūtītājam šādi dokumenti:</w:t>
      </w:r>
    </w:p>
    <w:p w14:paraId="14AA3828" w14:textId="77777777" w:rsidR="00B20A35" w:rsidRPr="00E91FE0" w:rsidRDefault="00B20A35" w:rsidP="00B20A35">
      <w:pPr>
        <w:numPr>
          <w:ilvl w:val="2"/>
          <w:numId w:val="23"/>
        </w:numPr>
        <w:autoSpaceDE w:val="0"/>
        <w:autoSpaceDN w:val="0"/>
        <w:adjustRightInd w:val="0"/>
        <w:jc w:val="both"/>
        <w:rPr>
          <w:rFonts w:eastAsia="Calibri" w:cstheme="minorHAnsi"/>
          <w:b/>
          <w:bCs/>
          <w:caps/>
          <w:lang w:eastAsia="ar-SA"/>
        </w:rPr>
      </w:pPr>
      <w:r w:rsidRPr="00E91FE0">
        <w:rPr>
          <w:rFonts w:eastAsia="Calibri" w:cstheme="minorHAnsi"/>
        </w:rPr>
        <w:t>pieteikums apakšuzņēmēju</w:t>
      </w:r>
      <w:r w:rsidRPr="00E91FE0">
        <w:rPr>
          <w:rFonts w:eastAsia="Arial Unicode MS" w:cstheme="minorHAnsi"/>
          <w:bdr w:val="none" w:sz="0" w:space="0" w:color="auto" w:frame="1"/>
        </w:rPr>
        <w:t xml:space="preserve"> </w:t>
      </w:r>
      <w:r w:rsidRPr="00E91FE0">
        <w:rPr>
          <w:rFonts w:eastAsia="Calibri" w:cstheme="minorHAnsi"/>
        </w:rPr>
        <w:t xml:space="preserve">nomaiņai vai piesaistīšanai, norādot apakšuzņēmējam nododamo darbu veidu un </w:t>
      </w:r>
      <w:r w:rsidRPr="00E91FE0">
        <w:rPr>
          <w:rFonts w:cstheme="minorHAnsi"/>
          <w:shd w:val="clear" w:color="auto" w:fill="FFFFFF"/>
        </w:rPr>
        <w:t>sniedzamo pakalpojumu vērtību</w:t>
      </w:r>
      <w:r w:rsidRPr="00E91FE0">
        <w:rPr>
          <w:rFonts w:eastAsia="Calibri" w:cstheme="minorHAnsi"/>
        </w:rPr>
        <w:t>;</w:t>
      </w:r>
    </w:p>
    <w:p w14:paraId="61390C7A" w14:textId="77777777" w:rsidR="00B20A35" w:rsidRPr="00E91FE0" w:rsidRDefault="00B20A35" w:rsidP="00B20A35">
      <w:pPr>
        <w:numPr>
          <w:ilvl w:val="2"/>
          <w:numId w:val="23"/>
        </w:numPr>
        <w:autoSpaceDE w:val="0"/>
        <w:autoSpaceDN w:val="0"/>
        <w:adjustRightInd w:val="0"/>
        <w:jc w:val="both"/>
        <w:rPr>
          <w:rFonts w:eastAsia="Calibri" w:cstheme="minorHAnsi"/>
          <w:b/>
          <w:bCs/>
          <w:caps/>
          <w:lang w:eastAsia="ar-SA"/>
        </w:rPr>
      </w:pPr>
      <w:r w:rsidRPr="00E91FE0">
        <w:rPr>
          <w:rFonts w:eastAsia="Calibri" w:cstheme="minorHAnsi"/>
        </w:rPr>
        <w:t xml:space="preserve">piekrišanas raksts, kas apliecina nomainītā vai piesaistītā apakšuzņēmēja gatavību sniegt konkrētos pakalpojumus atbilstoši Līguma priekšmetam. Apakšuzņēmēja piekrišanas raksts un apliecinājums jāparaksta apakšuzņēmēja pārstāvim ar pārstāvības tiesībām vai tā pilnvarotai personai. Gadījumā, ja piekrišanas rakstu paraksta pilnvarota persona, tad jāiesniedz personas ar pārstāvības tiesībām izsniegta pilnvara (oriģināls vai apliecināta kopija) citai personai parakstīt piekrišanas rakstu. </w:t>
      </w:r>
    </w:p>
    <w:p w14:paraId="64A09C21" w14:textId="667622D0" w:rsidR="00B20A35" w:rsidRPr="00E91FE0" w:rsidRDefault="00B20A35" w:rsidP="00B20A35">
      <w:pPr>
        <w:numPr>
          <w:ilvl w:val="2"/>
          <w:numId w:val="23"/>
        </w:numPr>
        <w:autoSpaceDE w:val="0"/>
        <w:autoSpaceDN w:val="0"/>
        <w:adjustRightInd w:val="0"/>
        <w:jc w:val="both"/>
        <w:rPr>
          <w:rFonts w:eastAsia="Calibri" w:cstheme="minorHAnsi"/>
          <w:b/>
          <w:bCs/>
          <w:caps/>
          <w:lang w:eastAsia="ar-SA"/>
        </w:rPr>
      </w:pPr>
      <w:r w:rsidRPr="00E91FE0">
        <w:rPr>
          <w:rFonts w:eastAsia="Calibri" w:cstheme="minorHAnsi"/>
        </w:rPr>
        <w:t xml:space="preserve">apakšuzņēmēja kvalifikāciju apliecinoši dokumenti saskaņā ar </w:t>
      </w:r>
      <w:r w:rsidRPr="00E91FE0">
        <w:rPr>
          <w:rFonts w:eastAsia="Arial Unicode MS" w:cstheme="minorHAnsi"/>
          <w:bdr w:val="none" w:sz="0" w:space="0" w:color="auto" w:frame="1"/>
        </w:rPr>
        <w:t xml:space="preserve">iepirkuma procedūras </w:t>
      </w:r>
      <w:r w:rsidRPr="00E91FE0">
        <w:rPr>
          <w:rFonts w:eastAsia="Calibri" w:cstheme="minorHAnsi"/>
        </w:rPr>
        <w:t xml:space="preserve">dokumentāciju, ja tāda prasība izvirzīta, - attiecas gadījumos, kad </w:t>
      </w:r>
      <w:r w:rsidRPr="00E91FE0">
        <w:rPr>
          <w:rFonts w:cstheme="minorHAnsi"/>
          <w:shd w:val="clear" w:color="auto" w:fill="FFFFFF"/>
        </w:rPr>
        <w:t xml:space="preserve">Pārdevējs </w:t>
      </w:r>
      <w:r w:rsidRPr="00E91FE0">
        <w:rPr>
          <w:rFonts w:eastAsia="Calibri" w:cstheme="minorHAnsi"/>
        </w:rPr>
        <w:t>Līguma izpildē vēlas nomainīt apakšuzņēmēju, uz kura iespējām balstījies savas kvalifikācijas novērtēšanai.</w:t>
      </w:r>
    </w:p>
    <w:p w14:paraId="009288D7" w14:textId="391E954B" w:rsidR="00B20A35" w:rsidRPr="00E91FE0" w:rsidRDefault="00B20A35" w:rsidP="00B20A35">
      <w:pPr>
        <w:numPr>
          <w:ilvl w:val="1"/>
          <w:numId w:val="23"/>
        </w:numPr>
        <w:autoSpaceDE w:val="0"/>
        <w:autoSpaceDN w:val="0"/>
        <w:adjustRightInd w:val="0"/>
        <w:jc w:val="both"/>
        <w:rPr>
          <w:rFonts w:eastAsia="Calibri" w:cstheme="minorHAnsi"/>
          <w:b/>
          <w:bCs/>
          <w:caps/>
          <w:lang w:eastAsia="ar-SA"/>
        </w:rPr>
      </w:pPr>
      <w:r w:rsidRPr="00E91FE0">
        <w:rPr>
          <w:rFonts w:eastAsia="Calibri" w:cstheme="minorHAnsi"/>
        </w:rPr>
        <w:t xml:space="preserve">Grozījumi Līgumam pievienotajā apakšuzņēmēju sarakstā tiek noformēti, reģistrējot Pasūtītāja saskaņoto apakšuzņēmēju sarakstu (konsolidēto versiju ar aktuālo informāciju) pie Līguma.  Līdz ar jaunā saraksta reģistrēšanu pie Līguma, spēku zaudē iepriekšējais saraksts. </w:t>
      </w:r>
    </w:p>
    <w:p w14:paraId="10985455" w14:textId="42ABDC0F" w:rsidR="00B20A35" w:rsidRPr="00E91FE0" w:rsidRDefault="00B20A35" w:rsidP="00B20A35">
      <w:pPr>
        <w:numPr>
          <w:ilvl w:val="1"/>
          <w:numId w:val="23"/>
        </w:numPr>
        <w:autoSpaceDE w:val="0"/>
        <w:autoSpaceDN w:val="0"/>
        <w:adjustRightInd w:val="0"/>
        <w:jc w:val="both"/>
        <w:rPr>
          <w:rFonts w:eastAsia="Calibri" w:cstheme="minorHAnsi"/>
          <w:b/>
          <w:bCs/>
          <w:caps/>
          <w:lang w:eastAsia="ar-SA"/>
        </w:rPr>
      </w:pPr>
      <w:r w:rsidRPr="00E91FE0">
        <w:rPr>
          <w:rFonts w:eastAsia="Calibri" w:cstheme="minorHAnsi"/>
        </w:rPr>
        <w:t xml:space="preserve">Apakšuzņēmēja piesaistīšana Līguma izpildē pēc </w:t>
      </w:r>
      <w:r w:rsidRPr="00E91FE0">
        <w:rPr>
          <w:rFonts w:cstheme="minorHAnsi"/>
          <w:shd w:val="clear" w:color="auto" w:fill="FFFFFF"/>
        </w:rPr>
        <w:t xml:space="preserve">Pārdevēja </w:t>
      </w:r>
      <w:r w:rsidRPr="00E91FE0">
        <w:rPr>
          <w:rFonts w:eastAsia="Calibri" w:cstheme="minorHAnsi"/>
        </w:rPr>
        <w:t xml:space="preserve">iniciatīvas, neatbrīvo </w:t>
      </w:r>
      <w:r w:rsidRPr="00E91FE0">
        <w:rPr>
          <w:rFonts w:cstheme="minorHAnsi"/>
          <w:shd w:val="clear" w:color="auto" w:fill="FFFFFF"/>
        </w:rPr>
        <w:t>Pārdevēj</w:t>
      </w:r>
      <w:r w:rsidRPr="00E91FE0">
        <w:rPr>
          <w:rFonts w:eastAsia="Calibri" w:cstheme="minorHAnsi"/>
        </w:rPr>
        <w:t xml:space="preserve">u no atbildības par šī Līguma izpildi kopumā vai kādu no daļām, kā arī neuzliek Pasūtītājam papildu pienākumus un saistības. </w:t>
      </w:r>
    </w:p>
    <w:p w14:paraId="3EE80B82" w14:textId="0A2A4AA1" w:rsidR="00B20A35" w:rsidRPr="00E91FE0" w:rsidRDefault="00B20A35" w:rsidP="00B20A35">
      <w:pPr>
        <w:numPr>
          <w:ilvl w:val="1"/>
          <w:numId w:val="23"/>
        </w:numPr>
        <w:autoSpaceDE w:val="0"/>
        <w:autoSpaceDN w:val="0"/>
        <w:adjustRightInd w:val="0"/>
        <w:jc w:val="both"/>
        <w:rPr>
          <w:rFonts w:eastAsia="Calibri" w:cstheme="minorHAnsi"/>
          <w:b/>
          <w:bCs/>
          <w:caps/>
          <w:lang w:eastAsia="ar-SA"/>
        </w:rPr>
      </w:pPr>
      <w:r w:rsidRPr="00E91FE0">
        <w:rPr>
          <w:rFonts w:cstheme="minorHAnsi"/>
          <w:shd w:val="clear" w:color="auto" w:fill="FFFFFF"/>
        </w:rPr>
        <w:t>Pārdevēj</w:t>
      </w:r>
      <w:r w:rsidRPr="00E91FE0">
        <w:rPr>
          <w:rFonts w:eastAsia="Calibri" w:cstheme="minorHAnsi"/>
        </w:rPr>
        <w:t>s  ir atbildīgs par apakšuzņēmēju sniegtā pakalpojuma atbilstību šī Līguma prasībām.</w:t>
      </w:r>
    </w:p>
    <w:p w14:paraId="670E5C45" w14:textId="2FFEA0AA" w:rsidR="00B20A35" w:rsidRPr="00E91FE0" w:rsidRDefault="00B20A35" w:rsidP="00B20A35">
      <w:pPr>
        <w:numPr>
          <w:ilvl w:val="1"/>
          <w:numId w:val="23"/>
        </w:numPr>
        <w:autoSpaceDE w:val="0"/>
        <w:autoSpaceDN w:val="0"/>
        <w:adjustRightInd w:val="0"/>
        <w:jc w:val="both"/>
        <w:rPr>
          <w:rFonts w:eastAsia="Calibri" w:cstheme="minorHAnsi"/>
          <w:b/>
          <w:bCs/>
          <w:caps/>
          <w:lang w:eastAsia="ar-SA"/>
        </w:rPr>
      </w:pPr>
      <w:r w:rsidRPr="00E91FE0">
        <w:rPr>
          <w:rFonts w:cstheme="minorHAnsi"/>
          <w:shd w:val="clear" w:color="auto" w:fill="FFFFFF"/>
        </w:rPr>
        <w:t>Pārdevēj</w:t>
      </w:r>
      <w:r w:rsidRPr="00E91FE0">
        <w:rPr>
          <w:rFonts w:eastAsia="Calibri" w:cstheme="minorHAnsi"/>
        </w:rPr>
        <w:t>s ir atbildīgs par to, lai saskaņā ar šo Līgumu pakalpojuma izpildē iesaistīts apakšuzņēmējs nepiesaistītu pakalpojuma izpildē citus apakšuzņēmējus bez Pasūtītāja rakstiskas piekrišanas.</w:t>
      </w:r>
    </w:p>
    <w:p w14:paraId="61E311F4" w14:textId="77B1AF51" w:rsidR="00B20A35" w:rsidRPr="00E91FE0" w:rsidRDefault="00B20A35" w:rsidP="00B20A35">
      <w:pPr>
        <w:numPr>
          <w:ilvl w:val="1"/>
          <w:numId w:val="23"/>
        </w:numPr>
        <w:autoSpaceDE w:val="0"/>
        <w:autoSpaceDN w:val="0"/>
        <w:adjustRightInd w:val="0"/>
        <w:jc w:val="both"/>
        <w:rPr>
          <w:rFonts w:eastAsia="Calibri" w:cstheme="minorHAnsi"/>
          <w:b/>
          <w:bCs/>
          <w:caps/>
          <w:lang w:eastAsia="ar-SA"/>
        </w:rPr>
      </w:pPr>
      <w:r w:rsidRPr="00E91FE0">
        <w:rPr>
          <w:rFonts w:eastAsia="Calibri" w:cstheme="minorHAnsi"/>
        </w:rPr>
        <w:t xml:space="preserve">Pasūtītājs nav atbildīgs par </w:t>
      </w:r>
      <w:r w:rsidRPr="00E91FE0">
        <w:rPr>
          <w:rFonts w:cstheme="minorHAnsi"/>
          <w:shd w:val="clear" w:color="auto" w:fill="FFFFFF"/>
        </w:rPr>
        <w:t xml:space="preserve">Pārdevēja </w:t>
      </w:r>
      <w:r w:rsidRPr="00E91FE0">
        <w:rPr>
          <w:rFonts w:eastAsia="Calibri" w:cstheme="minorHAnsi"/>
        </w:rPr>
        <w:t xml:space="preserve">nokavētiem vai vispār neveiktiem norēķiniem ar tā piesaistītajiem apakšuzņēmējiem. </w:t>
      </w:r>
    </w:p>
    <w:p w14:paraId="0884EA2D" w14:textId="77777777" w:rsidR="00214BCB" w:rsidRPr="00BF1D8F" w:rsidRDefault="00214BCB" w:rsidP="00214BCB">
      <w:pPr>
        <w:numPr>
          <w:ilvl w:val="0"/>
          <w:numId w:val="23"/>
        </w:numPr>
        <w:tabs>
          <w:tab w:val="num" w:pos="567"/>
        </w:tabs>
        <w:suppressAutoHyphens/>
        <w:spacing w:after="120"/>
        <w:ind w:left="448" w:right="143" w:hanging="448"/>
        <w:jc w:val="center"/>
        <w:rPr>
          <w:b/>
          <w:bCs/>
          <w:iCs/>
        </w:rPr>
      </w:pPr>
      <w:r w:rsidRPr="00BF1D8F">
        <w:rPr>
          <w:b/>
          <w:bCs/>
          <w:iCs/>
        </w:rPr>
        <w:t>Līguma grozījumi</w:t>
      </w:r>
    </w:p>
    <w:p w14:paraId="6E188055" w14:textId="77777777" w:rsidR="00214BCB" w:rsidRPr="00BF1D8F" w:rsidRDefault="00214BCB" w:rsidP="00214BCB">
      <w:pPr>
        <w:numPr>
          <w:ilvl w:val="1"/>
          <w:numId w:val="23"/>
        </w:numPr>
        <w:tabs>
          <w:tab w:val="clear" w:pos="450"/>
          <w:tab w:val="left" w:pos="426"/>
        </w:tabs>
        <w:ind w:left="426" w:right="143" w:hanging="426"/>
        <w:jc w:val="both"/>
        <w:rPr>
          <w:color w:val="000000"/>
        </w:rPr>
      </w:pPr>
      <w:r w:rsidRPr="00BF1D8F">
        <w:rPr>
          <w:color w:val="000000"/>
        </w:rPr>
        <w:t xml:space="preserve">Līdzēji, savstarpēji vienojoties, ir tiesīgi izdarīt grozījumus Līgumā, ievērojot Līguma un Publisko iepirkumu likuma 61. panta noteikumus. Ikviens Līguma grozījums tiek noformēts </w:t>
      </w:r>
      <w:proofErr w:type="spellStart"/>
      <w:r w:rsidRPr="00BF1D8F">
        <w:rPr>
          <w:color w:val="000000"/>
        </w:rPr>
        <w:t>rakstveidā</w:t>
      </w:r>
      <w:proofErr w:type="spellEnd"/>
      <w:r w:rsidRPr="00BF1D8F">
        <w:rPr>
          <w:color w:val="000000"/>
        </w:rPr>
        <w:t xml:space="preserve"> un abu Līdzēju parakstīts. Jebkuri grozījumi Līgumā kļūst par Līguma neatņemamu sastāvdaļu.</w:t>
      </w:r>
    </w:p>
    <w:p w14:paraId="3D0041BA" w14:textId="77777777" w:rsidR="00214BCB" w:rsidRPr="00BF1D8F" w:rsidRDefault="00214BCB" w:rsidP="00214BCB">
      <w:pPr>
        <w:numPr>
          <w:ilvl w:val="1"/>
          <w:numId w:val="23"/>
        </w:numPr>
        <w:tabs>
          <w:tab w:val="clear" w:pos="450"/>
          <w:tab w:val="left" w:pos="426"/>
        </w:tabs>
        <w:ind w:left="426" w:right="143" w:hanging="426"/>
        <w:jc w:val="both"/>
        <w:rPr>
          <w:color w:val="000000"/>
        </w:rPr>
      </w:pPr>
      <w:r w:rsidRPr="00BF1D8F">
        <w:t>Pasūtītājam ir tiesības veikt Līguma grozījumus saskaņā ar Publisko iepirkumu likuma                    61. pantu, nemainot Līguma vispārējo raksturu, veidu un mērķi un, ja grozījumi atbilst vienam no šādiem gadījumiem:</w:t>
      </w:r>
    </w:p>
    <w:p w14:paraId="4DE6585B" w14:textId="77777777" w:rsidR="00214BCB" w:rsidRPr="00BF1D8F" w:rsidRDefault="00214BCB" w:rsidP="00214BCB">
      <w:pPr>
        <w:numPr>
          <w:ilvl w:val="2"/>
          <w:numId w:val="23"/>
        </w:numPr>
        <w:tabs>
          <w:tab w:val="clear" w:pos="720"/>
          <w:tab w:val="num" w:pos="1134"/>
        </w:tabs>
        <w:ind w:left="1134" w:right="143" w:hanging="708"/>
        <w:jc w:val="both"/>
        <w:rPr>
          <w:color w:val="000000"/>
        </w:rPr>
      </w:pPr>
      <w:r w:rsidRPr="00BF1D8F">
        <w:t>grozījumi ir nebūtiski;</w:t>
      </w:r>
    </w:p>
    <w:p w14:paraId="18D88875" w14:textId="77777777" w:rsidR="00214BCB" w:rsidRPr="00BF1D8F" w:rsidRDefault="00214BCB" w:rsidP="00214BCB">
      <w:pPr>
        <w:numPr>
          <w:ilvl w:val="2"/>
          <w:numId w:val="23"/>
        </w:numPr>
        <w:tabs>
          <w:tab w:val="clear" w:pos="720"/>
          <w:tab w:val="num" w:pos="1134"/>
        </w:tabs>
        <w:ind w:left="1134" w:right="143" w:hanging="708"/>
        <w:jc w:val="both"/>
        <w:rPr>
          <w:color w:val="000000"/>
        </w:rPr>
      </w:pPr>
      <w:r w:rsidRPr="00BF1D8F">
        <w:t>grozījumi ir būtiski un tiek izdarīti Publisko iepirkumu likuma 61. panta trešajā daļā minētajos gadījumos;</w:t>
      </w:r>
    </w:p>
    <w:p w14:paraId="45F7AB79" w14:textId="77777777" w:rsidR="00214BCB" w:rsidRPr="00BF1D8F" w:rsidRDefault="00214BCB" w:rsidP="00214BCB">
      <w:pPr>
        <w:numPr>
          <w:ilvl w:val="2"/>
          <w:numId w:val="23"/>
        </w:numPr>
        <w:tabs>
          <w:tab w:val="clear" w:pos="720"/>
          <w:tab w:val="num" w:pos="1134"/>
        </w:tabs>
        <w:ind w:left="1134" w:right="143" w:hanging="708"/>
        <w:jc w:val="both"/>
        <w:rPr>
          <w:color w:val="000000"/>
        </w:rPr>
      </w:pPr>
      <w:r w:rsidRPr="00BF1D8F">
        <w:t>grozījumi tiek izdarīti Publisko iepirkumu likuma 61. panta piektajā daļā minētajā gadījumā neatkarīgi no tā, vai tie ir būtiski vai nebūtiski.</w:t>
      </w:r>
    </w:p>
    <w:p w14:paraId="497A18EC" w14:textId="77777777" w:rsidR="00214BCB" w:rsidRPr="00BF1D8F" w:rsidRDefault="00214BCB" w:rsidP="00214BCB">
      <w:pPr>
        <w:numPr>
          <w:ilvl w:val="1"/>
          <w:numId w:val="23"/>
        </w:numPr>
        <w:jc w:val="both"/>
        <w:rPr>
          <w:b/>
          <w:color w:val="000000"/>
        </w:rPr>
      </w:pPr>
      <w:r w:rsidRPr="00BF1D8F">
        <w:t>Pasūtītājs Līguma izpildes laikā var pieļaut Līguma grozījumu veikšanu šādos gadījumos:</w:t>
      </w:r>
    </w:p>
    <w:p w14:paraId="6C1AF903" w14:textId="77777777" w:rsidR="00214BCB" w:rsidRPr="00BF1D8F" w:rsidRDefault="00214BCB" w:rsidP="00214BCB">
      <w:pPr>
        <w:numPr>
          <w:ilvl w:val="2"/>
          <w:numId w:val="23"/>
        </w:numPr>
        <w:tabs>
          <w:tab w:val="clear" w:pos="720"/>
          <w:tab w:val="num" w:pos="1134"/>
        </w:tabs>
        <w:ind w:left="1134" w:hanging="708"/>
        <w:jc w:val="both"/>
        <w:rPr>
          <w:b/>
          <w:color w:val="000000"/>
        </w:rPr>
      </w:pPr>
      <w:r w:rsidRPr="00BF1D8F">
        <w:t xml:space="preserve">ja objektīvu apstākļu dēļ Preces piegādes laikā Pasūtītājs ir uzdevis veikt </w:t>
      </w:r>
      <w:r w:rsidRPr="00BF1D8F">
        <w:rPr>
          <w:bCs/>
          <w:iCs/>
          <w:color w:val="000000"/>
        </w:rPr>
        <w:t xml:space="preserve">Piegādātājam </w:t>
      </w:r>
      <w:r w:rsidRPr="00BF1D8F">
        <w:t>Līgumā vai Atklāta konkursa nolikuma Tehniskajā specifikācijā neparedzētu darbu izpildi;</w:t>
      </w:r>
    </w:p>
    <w:p w14:paraId="61CFDBC7" w14:textId="77777777" w:rsidR="00214BCB" w:rsidRPr="00BF1D8F" w:rsidRDefault="00214BCB" w:rsidP="00214BCB">
      <w:pPr>
        <w:numPr>
          <w:ilvl w:val="2"/>
          <w:numId w:val="23"/>
        </w:numPr>
        <w:tabs>
          <w:tab w:val="clear" w:pos="720"/>
          <w:tab w:val="num" w:pos="1134"/>
        </w:tabs>
        <w:ind w:left="1134" w:hanging="708"/>
        <w:jc w:val="both"/>
        <w:rPr>
          <w:b/>
          <w:color w:val="000000"/>
        </w:rPr>
      </w:pPr>
      <w:r w:rsidRPr="00BF1D8F">
        <w:t>neparedzētie darbi ir ierosināti pēc Pasūtītāja iniciatīvas, Pasūtītājam precizējot vai papildinot Līguma priekšmetu;</w:t>
      </w:r>
    </w:p>
    <w:p w14:paraId="7E2F4C83" w14:textId="77777777" w:rsidR="00214BCB" w:rsidRPr="00BF1D8F" w:rsidRDefault="00214BCB" w:rsidP="00214BCB">
      <w:pPr>
        <w:numPr>
          <w:ilvl w:val="2"/>
          <w:numId w:val="23"/>
        </w:numPr>
        <w:tabs>
          <w:tab w:val="clear" w:pos="720"/>
          <w:tab w:val="num" w:pos="1134"/>
        </w:tabs>
        <w:ind w:left="1134" w:hanging="708"/>
        <w:jc w:val="both"/>
        <w:rPr>
          <w:b/>
          <w:color w:val="000000"/>
        </w:rPr>
      </w:pPr>
      <w:r w:rsidRPr="00BF1D8F">
        <w:t>Līguma izpildes laikā atklājas, ka nepieciešami tādi darbu apjomi, kuri pirms tam nebija noteikti, un tie ir nepieciešami pilnvērtīgai Līguma izpildei.</w:t>
      </w:r>
    </w:p>
    <w:p w14:paraId="77973B04" w14:textId="77777777" w:rsidR="00214BCB" w:rsidRPr="00BF1D8F" w:rsidRDefault="00214BCB" w:rsidP="00214BCB">
      <w:pPr>
        <w:numPr>
          <w:ilvl w:val="1"/>
          <w:numId w:val="23"/>
        </w:numPr>
        <w:spacing w:after="120"/>
        <w:ind w:right="143"/>
        <w:jc w:val="both"/>
        <w:rPr>
          <w:color w:val="000000"/>
        </w:rPr>
      </w:pPr>
      <w:r w:rsidRPr="00BF1D8F">
        <w:rPr>
          <w:bCs/>
          <w:iCs/>
          <w:color w:val="000000"/>
        </w:rPr>
        <w:t xml:space="preserve">Ja Līguma izpildes laikā ir radušies apstākļi, kas aizkavē Piegādātāja Līgumā noteikto saistību izpildi, Piegādātājam ir nekavējoties </w:t>
      </w:r>
      <w:proofErr w:type="spellStart"/>
      <w:r w:rsidRPr="00BF1D8F">
        <w:rPr>
          <w:bCs/>
          <w:iCs/>
          <w:color w:val="000000"/>
        </w:rPr>
        <w:t>rakstveidā</w:t>
      </w:r>
      <w:proofErr w:type="spellEnd"/>
      <w:r w:rsidRPr="00BF1D8F">
        <w:rPr>
          <w:bCs/>
          <w:iCs/>
          <w:color w:val="000000"/>
        </w:rPr>
        <w:t xml:space="preserve"> jāpaziņo Pasūtītājam par aizkavēšanās faktu, par tā iespējamo ilgumu un iemesliem. Pēc Piegādātāja paziņojuma saņemšanas Pasūtītājam ir jānovērtē situācija un ir tiesības pagarināt Piegādātāja saistību izpildes termiņu</w:t>
      </w:r>
      <w:r w:rsidRPr="00BF1D8F">
        <w:rPr>
          <w:bCs/>
        </w:rPr>
        <w:t>.</w:t>
      </w:r>
    </w:p>
    <w:p w14:paraId="7FC00B59" w14:textId="77777777" w:rsidR="00214BCB" w:rsidRPr="00BF1D8F" w:rsidRDefault="00214BCB" w:rsidP="00214BCB">
      <w:pPr>
        <w:pStyle w:val="Sarakstarindkopa"/>
        <w:numPr>
          <w:ilvl w:val="0"/>
          <w:numId w:val="23"/>
        </w:numPr>
        <w:spacing w:before="240" w:after="120"/>
        <w:ind w:left="448" w:right="142" w:hanging="448"/>
        <w:jc w:val="center"/>
        <w:rPr>
          <w:b/>
          <w:bCs/>
        </w:rPr>
      </w:pPr>
      <w:r w:rsidRPr="00BF1D8F">
        <w:rPr>
          <w:b/>
          <w:bCs/>
        </w:rPr>
        <w:lastRenderedPageBreak/>
        <w:t>Līguma izbeigšana</w:t>
      </w:r>
    </w:p>
    <w:p w14:paraId="05806220" w14:textId="77777777" w:rsidR="00214BCB" w:rsidRPr="00BF1D8F" w:rsidRDefault="00214BCB" w:rsidP="00214BCB">
      <w:pPr>
        <w:numPr>
          <w:ilvl w:val="1"/>
          <w:numId w:val="23"/>
        </w:numPr>
        <w:tabs>
          <w:tab w:val="clear" w:pos="450"/>
          <w:tab w:val="num" w:pos="567"/>
        </w:tabs>
        <w:ind w:left="567" w:right="143" w:hanging="567"/>
        <w:jc w:val="both"/>
      </w:pPr>
      <w:r w:rsidRPr="00BF1D8F">
        <w:rPr>
          <w:bCs/>
          <w:iCs/>
        </w:rPr>
        <w:t>Līgums var tikt izbeigts pirms termiņa Līgumā noteiktajā kārtībā vai Līdzējiem savstarpēji vienojoties, vai Pasūtītājam vienpusēji atkāpjoties no Līguma Publisko iepirkumu likuma                    64. pantā paredzētajos gadījumos un kārtībā vai,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BF1D8F">
        <w:t>.</w:t>
      </w:r>
    </w:p>
    <w:p w14:paraId="294124CB" w14:textId="77777777" w:rsidR="00214BCB" w:rsidRPr="00BF1D8F" w:rsidRDefault="00214BCB" w:rsidP="00214BCB">
      <w:pPr>
        <w:pStyle w:val="Pamatteksts"/>
        <w:widowControl w:val="0"/>
        <w:numPr>
          <w:ilvl w:val="1"/>
          <w:numId w:val="23"/>
        </w:numPr>
        <w:tabs>
          <w:tab w:val="clear" w:pos="450"/>
          <w:tab w:val="num" w:pos="567"/>
        </w:tabs>
        <w:ind w:left="567" w:right="143" w:hanging="567"/>
        <w:rPr>
          <w:b w:val="0"/>
        </w:rPr>
      </w:pPr>
      <w:r w:rsidRPr="00BF1D8F">
        <w:rPr>
          <w:b w:val="0"/>
        </w:rPr>
        <w:t xml:space="preserve">Ja Piegādātājs kavē Preces piegādi un nav piegādājis Pasūtītājam Preci ilgāk kā par                          1 (vienu) darba dienu vai piegādātā Prece atkārtoti neatbilst Atklāta konkursa nolikuma Tehniskās specifikācijas prasībām, Pasūtītājs sastāda aktu un ir tiesīgs vienpusēji izbeigt Līgumu, paziņojot </w:t>
      </w:r>
      <w:proofErr w:type="spellStart"/>
      <w:r w:rsidRPr="00BF1D8F">
        <w:rPr>
          <w:b w:val="0"/>
        </w:rPr>
        <w:t>rakstveidā</w:t>
      </w:r>
      <w:proofErr w:type="spellEnd"/>
      <w:r w:rsidRPr="00BF1D8F">
        <w:rPr>
          <w:b w:val="0"/>
        </w:rPr>
        <w:t xml:space="preserve"> par to Piegādātājam un norādot datumu, kad Līgums tiek izbeigts. Šajā gadījumā Piegādātājs 10 (desmit) dienu laikā pēc attiecīgā paziņojuma saņemšanas atlīdzina Pasūtītājam tā zaudējumus, kā arī samaksā Pasūtītājam līgumsodu                  10 % (desmit procentu) apmērā no attiecīgajā preču pavadzīmē – rēķinā uzrādītās Preču vērtības, par kuru sastādīts akts. Pasūtītājs samaksā Piegādātājam par Preci, kas ir pienācīgi piegādāta.</w:t>
      </w:r>
    </w:p>
    <w:p w14:paraId="432D37F1" w14:textId="77777777" w:rsidR="00214BCB" w:rsidRPr="00BF1D8F" w:rsidRDefault="00214BCB" w:rsidP="00214BCB">
      <w:pPr>
        <w:pStyle w:val="Pamatteksts"/>
        <w:widowControl w:val="0"/>
        <w:numPr>
          <w:ilvl w:val="1"/>
          <w:numId w:val="23"/>
        </w:numPr>
        <w:tabs>
          <w:tab w:val="clear" w:pos="450"/>
          <w:tab w:val="num" w:pos="567"/>
        </w:tabs>
        <w:ind w:left="567" w:right="143" w:hanging="567"/>
        <w:rPr>
          <w:b w:val="0"/>
        </w:rPr>
      </w:pPr>
      <w:r w:rsidRPr="00BF1D8F">
        <w:rPr>
          <w:b w:val="0"/>
        </w:rPr>
        <w:t xml:space="preserve">Gadījumā, ja Pasūtītājs nokavē Preces samaksas termiņu par </w:t>
      </w:r>
      <w:r w:rsidRPr="00BF1D8F">
        <w:rPr>
          <w:b w:val="0"/>
          <w:iCs/>
        </w:rPr>
        <w:t>30 (trīsdesmit)</w:t>
      </w:r>
      <w:r w:rsidRPr="00BF1D8F">
        <w:rPr>
          <w:b w:val="0"/>
        </w:rPr>
        <w:t xml:space="preserve"> dienām, Piegādātājam ir tiesības ar ierakstītu vēstuli vai elektronisku paziņojumu, kura saņemšanu ir apstiprinājis Pasūtītājs, brīdināt Pasūtītāju par vienpusēju pirmstermiņa Līguma izbeigšanu. Ja Pasūtītājs </w:t>
      </w:r>
      <w:r w:rsidRPr="00BF1D8F">
        <w:rPr>
          <w:b w:val="0"/>
          <w:iCs/>
        </w:rPr>
        <w:t>10 (desmit)</w:t>
      </w:r>
      <w:r w:rsidRPr="00BF1D8F">
        <w:rPr>
          <w:b w:val="0"/>
        </w:rPr>
        <w:t xml:space="preserve"> darba dienu laikā neveic nokavēto maksājumu, tad Piegādātājs ir tiesīgs izbeigt Līgumu.</w:t>
      </w:r>
    </w:p>
    <w:p w14:paraId="38C7FB3B" w14:textId="00A6A4F2" w:rsidR="00214BCB" w:rsidRPr="00BF1D8F" w:rsidRDefault="00214BCB" w:rsidP="00214BCB">
      <w:pPr>
        <w:pStyle w:val="Pamatteksts"/>
        <w:widowControl w:val="0"/>
        <w:numPr>
          <w:ilvl w:val="1"/>
          <w:numId w:val="23"/>
        </w:numPr>
        <w:tabs>
          <w:tab w:val="clear" w:pos="450"/>
          <w:tab w:val="num" w:pos="567"/>
        </w:tabs>
        <w:spacing w:after="120"/>
        <w:ind w:left="567" w:right="143" w:hanging="567"/>
        <w:rPr>
          <w:b w:val="0"/>
        </w:rPr>
      </w:pPr>
      <w:r w:rsidRPr="00BF1D8F">
        <w:rPr>
          <w:b w:val="0"/>
        </w:rPr>
        <w:t>Gadījumā, ja Līdzēji izbeidz Līgumu pirms tā izpildes, Līdzēji sastāda aktu, ar kuru tiek noteiktas uz Līguma izbeigšanas brīdi Piegādātāja piegādātās un Līgumā noteiktā kārtībā pieņemtās Preces. Pasūtītājs veic norēķinu ar Piegādātāju par saskaņā ar šo aktu pieņemtajām Precēm, atbilstoši Precei noteiktajai cenai. Pasūtītājs ir tiesīgs no Piegādātājam izmaksājamās summas ieturēt aprēķināto līgumsodu un/vai zaudējumu atlīdzību.</w:t>
      </w:r>
    </w:p>
    <w:p w14:paraId="141289F8" w14:textId="2643AF76" w:rsidR="00DF4F1E" w:rsidRPr="00BF1D8F" w:rsidRDefault="00DF4F1E" w:rsidP="00DF4F1E">
      <w:pPr>
        <w:pStyle w:val="Pamatteksts"/>
        <w:widowControl w:val="0"/>
        <w:spacing w:after="120"/>
        <w:ind w:left="567" w:right="143"/>
        <w:rPr>
          <w:b w:val="0"/>
        </w:rPr>
      </w:pPr>
    </w:p>
    <w:p w14:paraId="0DAF01F9" w14:textId="77777777" w:rsidR="00DF4F1E" w:rsidRPr="00BF1D8F" w:rsidRDefault="00DF4F1E" w:rsidP="00DF4F1E">
      <w:pPr>
        <w:pStyle w:val="Pamatteksts"/>
        <w:widowControl w:val="0"/>
        <w:spacing w:after="120"/>
        <w:ind w:left="567" w:right="143"/>
        <w:rPr>
          <w:b w:val="0"/>
        </w:rPr>
      </w:pPr>
    </w:p>
    <w:p w14:paraId="6AFDE8BD" w14:textId="77777777" w:rsidR="00214BCB" w:rsidRPr="00BF1D8F" w:rsidRDefault="00214BCB" w:rsidP="00214BCB">
      <w:pPr>
        <w:numPr>
          <w:ilvl w:val="0"/>
          <w:numId w:val="23"/>
        </w:numPr>
        <w:tabs>
          <w:tab w:val="clear" w:pos="450"/>
          <w:tab w:val="num" w:pos="284"/>
        </w:tabs>
        <w:spacing w:before="240" w:after="120"/>
        <w:ind w:left="448" w:right="142" w:hanging="448"/>
        <w:jc w:val="center"/>
        <w:rPr>
          <w:b/>
        </w:rPr>
      </w:pPr>
      <w:r w:rsidRPr="00BF1D8F">
        <w:rPr>
          <w:b/>
        </w:rPr>
        <w:t>Strīdu izskatīšanas kārtība</w:t>
      </w:r>
    </w:p>
    <w:p w14:paraId="29D6807D" w14:textId="77777777" w:rsidR="00214BCB" w:rsidRPr="00BF1D8F" w:rsidRDefault="00214BCB" w:rsidP="00214BCB">
      <w:pPr>
        <w:numPr>
          <w:ilvl w:val="1"/>
          <w:numId w:val="23"/>
        </w:numPr>
        <w:tabs>
          <w:tab w:val="clear" w:pos="450"/>
          <w:tab w:val="num" w:pos="567"/>
        </w:tabs>
        <w:ind w:left="567" w:right="143" w:hanging="567"/>
        <w:jc w:val="both"/>
        <w:rPr>
          <w:b/>
        </w:rPr>
      </w:pPr>
      <w:r w:rsidRPr="00BF1D8F">
        <w:t xml:space="preserve">Jebkurus strīdus, kas rodas Līguma izpildes gaitā, Līdzēji risina savstarpēju sarunu vai sarakstes veidā. </w:t>
      </w:r>
    </w:p>
    <w:p w14:paraId="250C0F8E" w14:textId="77777777" w:rsidR="00214BCB" w:rsidRPr="00BF1D8F" w:rsidRDefault="00214BCB" w:rsidP="00214BCB">
      <w:pPr>
        <w:numPr>
          <w:ilvl w:val="1"/>
          <w:numId w:val="23"/>
        </w:numPr>
        <w:tabs>
          <w:tab w:val="clear" w:pos="450"/>
          <w:tab w:val="num" w:pos="567"/>
        </w:tabs>
        <w:spacing w:after="240"/>
        <w:ind w:left="567" w:right="142" w:hanging="567"/>
        <w:jc w:val="both"/>
        <w:rPr>
          <w:b/>
        </w:rPr>
      </w:pPr>
      <w:r w:rsidRPr="00BF1D8F">
        <w:t>Gadījumā, ja Līdzēji nevar savstarpēji vienoties, strīds risināms tiesā Latvijas Republikas spēkā esošajos normatīvajos aktos noteiktajā kārtībā.</w:t>
      </w:r>
    </w:p>
    <w:p w14:paraId="5ABD93C0" w14:textId="77777777" w:rsidR="00214BCB" w:rsidRPr="00BF1D8F" w:rsidRDefault="00214BCB" w:rsidP="00214BCB">
      <w:pPr>
        <w:pStyle w:val="charchar0"/>
        <w:numPr>
          <w:ilvl w:val="0"/>
          <w:numId w:val="23"/>
        </w:numPr>
        <w:spacing w:after="120"/>
        <w:ind w:right="143"/>
        <w:jc w:val="center"/>
        <w:rPr>
          <w:b/>
        </w:rPr>
      </w:pPr>
      <w:r w:rsidRPr="00BF1D8F">
        <w:rPr>
          <w:b/>
        </w:rPr>
        <w:t xml:space="preserve">Līguma spēkā esamība </w:t>
      </w:r>
    </w:p>
    <w:p w14:paraId="35DA0C6F" w14:textId="77777777" w:rsidR="00214BCB" w:rsidRPr="00BF1D8F" w:rsidRDefault="00214BCB" w:rsidP="00214BCB">
      <w:pPr>
        <w:pStyle w:val="charchar0"/>
        <w:numPr>
          <w:ilvl w:val="1"/>
          <w:numId w:val="23"/>
        </w:numPr>
        <w:tabs>
          <w:tab w:val="clear" w:pos="450"/>
          <w:tab w:val="num" w:pos="567"/>
        </w:tabs>
        <w:ind w:left="567" w:right="143" w:hanging="567"/>
        <w:jc w:val="both"/>
      </w:pPr>
      <w:r w:rsidRPr="00BF1D8F">
        <w:t xml:space="preserve">Līgums stājas spēkā ar brīdi, kad Līdzēji to ir parakstījuši. </w:t>
      </w:r>
    </w:p>
    <w:p w14:paraId="091BD672" w14:textId="77777777" w:rsidR="00214BCB" w:rsidRPr="00BF1D8F" w:rsidRDefault="00214BCB" w:rsidP="00214BCB">
      <w:pPr>
        <w:pStyle w:val="charchar0"/>
        <w:numPr>
          <w:ilvl w:val="1"/>
          <w:numId w:val="23"/>
        </w:numPr>
        <w:tabs>
          <w:tab w:val="clear" w:pos="450"/>
          <w:tab w:val="num" w:pos="567"/>
        </w:tabs>
        <w:spacing w:after="120"/>
        <w:ind w:left="567" w:right="142" w:hanging="567"/>
        <w:jc w:val="both"/>
      </w:pPr>
      <w:r w:rsidRPr="00BF1D8F">
        <w:t>Līgums ir spēkā līdz brīdim, kad Līdzēji ir izpildījuši visas savas saistības, vai līdz brīdim, kad Līdzēji ir panākuši vienošanos par Līguma izpildes pārtraukšanu, vai arī līdz brīdim, kad kāds no Līdzējiem, saskaņā ar Līgumu, to izbeidz vienpusēji.</w:t>
      </w:r>
    </w:p>
    <w:p w14:paraId="0BFE77E8" w14:textId="77777777" w:rsidR="00214BCB" w:rsidRPr="00BF1D8F" w:rsidRDefault="00214BCB" w:rsidP="00214BCB">
      <w:pPr>
        <w:numPr>
          <w:ilvl w:val="0"/>
          <w:numId w:val="23"/>
        </w:numPr>
        <w:autoSpaceDE w:val="0"/>
        <w:autoSpaceDN w:val="0"/>
        <w:adjustRightInd w:val="0"/>
        <w:spacing w:before="240" w:after="120"/>
        <w:ind w:left="448" w:right="142" w:hanging="448"/>
        <w:jc w:val="center"/>
        <w:rPr>
          <w:b/>
        </w:rPr>
      </w:pPr>
      <w:r w:rsidRPr="00BF1D8F">
        <w:rPr>
          <w:b/>
        </w:rPr>
        <w:t xml:space="preserve">Personas datu aizsardzība </w:t>
      </w:r>
    </w:p>
    <w:p w14:paraId="3C4AC45E" w14:textId="77777777" w:rsidR="00214BCB" w:rsidRPr="00BF1D8F" w:rsidRDefault="00214BCB" w:rsidP="00214BCB">
      <w:pPr>
        <w:numPr>
          <w:ilvl w:val="1"/>
          <w:numId w:val="23"/>
        </w:numPr>
        <w:tabs>
          <w:tab w:val="clear" w:pos="450"/>
          <w:tab w:val="num" w:pos="567"/>
        </w:tabs>
        <w:autoSpaceDE w:val="0"/>
        <w:autoSpaceDN w:val="0"/>
        <w:adjustRightInd w:val="0"/>
        <w:ind w:left="567" w:right="142" w:hanging="567"/>
        <w:jc w:val="both"/>
        <w:rPr>
          <w:b/>
        </w:rPr>
      </w:pPr>
      <w:r w:rsidRPr="00BF1D8F">
        <w:t>Ja Līguma un ar to saistīto pienākumu izpildes gaitā Līdzēju rīcībā nonāk informācija, kas saistīta ar konkrētām fiziskām personām, turpmāk tekstā – Personas dati, Līdzēji apņemas:</w:t>
      </w:r>
    </w:p>
    <w:p w14:paraId="1B5C0FC2" w14:textId="77777777" w:rsidR="00214BCB" w:rsidRPr="00BF1D8F" w:rsidRDefault="00214BCB" w:rsidP="00214BCB">
      <w:pPr>
        <w:numPr>
          <w:ilvl w:val="2"/>
          <w:numId w:val="23"/>
        </w:numPr>
        <w:tabs>
          <w:tab w:val="clear" w:pos="720"/>
          <w:tab w:val="num" w:pos="1418"/>
        </w:tabs>
        <w:autoSpaceDE w:val="0"/>
        <w:autoSpaceDN w:val="0"/>
        <w:adjustRightInd w:val="0"/>
        <w:ind w:left="1418" w:right="143" w:hanging="851"/>
        <w:jc w:val="both"/>
        <w:rPr>
          <w:b/>
        </w:rPr>
      </w:pPr>
      <w:r w:rsidRPr="00BF1D8F">
        <w:t>Personas datus izmantot tikai Līgumā noteikto pienākumu pildīšanai un mērķu sasniegšanai;</w:t>
      </w:r>
    </w:p>
    <w:p w14:paraId="35D55580" w14:textId="77777777" w:rsidR="00214BCB" w:rsidRPr="00BF1D8F" w:rsidRDefault="00214BCB" w:rsidP="00214BCB">
      <w:pPr>
        <w:numPr>
          <w:ilvl w:val="2"/>
          <w:numId w:val="23"/>
        </w:numPr>
        <w:tabs>
          <w:tab w:val="clear" w:pos="720"/>
          <w:tab w:val="num" w:pos="1418"/>
        </w:tabs>
        <w:autoSpaceDE w:val="0"/>
        <w:autoSpaceDN w:val="0"/>
        <w:adjustRightInd w:val="0"/>
        <w:ind w:left="1418" w:right="143" w:hanging="851"/>
        <w:jc w:val="both"/>
        <w:rPr>
          <w:b/>
        </w:rPr>
      </w:pPr>
      <w:r w:rsidRPr="00BF1D8F">
        <w:t>ieviest tehniskās un organizatoriskās prasības un pasākumus, kas nepieciešami Personas datu apstrādes drošībai un pārskatīt esošās prasības atbilstoši Personas datu apstrādes veidam, ilgumam un citiem aspektiem, lai nodrošinātu Personas datu pieejamību, integritāti, konfidencialitāti un noturību;</w:t>
      </w:r>
    </w:p>
    <w:p w14:paraId="543DE90A" w14:textId="77777777" w:rsidR="00214BCB" w:rsidRPr="00BF1D8F" w:rsidRDefault="00214BCB" w:rsidP="00214BCB">
      <w:pPr>
        <w:numPr>
          <w:ilvl w:val="2"/>
          <w:numId w:val="23"/>
        </w:numPr>
        <w:tabs>
          <w:tab w:val="clear" w:pos="720"/>
          <w:tab w:val="num" w:pos="1418"/>
        </w:tabs>
        <w:autoSpaceDE w:val="0"/>
        <w:autoSpaceDN w:val="0"/>
        <w:adjustRightInd w:val="0"/>
        <w:ind w:left="1418" w:right="143" w:hanging="851"/>
        <w:jc w:val="both"/>
        <w:rPr>
          <w:b/>
        </w:rPr>
      </w:pPr>
      <w:r w:rsidRPr="00BF1D8F">
        <w:lastRenderedPageBreak/>
        <w:t>iekļaut līgumos vai citos saistošos dokumentos ar savām nodarbinātajām personām saņemtās informācijas un Personas datu konfidencialitātes nodrošināšanas pienākumu, nosakot Līguma izpildē nodarbināto pienākumu bez atsevišķas atļaujas vai pilnvarojuma neapstrādāt, neizmantot un neizpaust apstrādājamos Personas datus, kā arī nodrošināt konfidencialitātes prasību ievērošanas uzraudzību;</w:t>
      </w:r>
    </w:p>
    <w:p w14:paraId="662200CB" w14:textId="77777777" w:rsidR="00214BCB" w:rsidRPr="00BF1D8F" w:rsidRDefault="00214BCB" w:rsidP="00214BCB">
      <w:pPr>
        <w:numPr>
          <w:ilvl w:val="2"/>
          <w:numId w:val="23"/>
        </w:numPr>
        <w:tabs>
          <w:tab w:val="clear" w:pos="720"/>
          <w:tab w:val="num" w:pos="1418"/>
        </w:tabs>
        <w:autoSpaceDE w:val="0"/>
        <w:autoSpaceDN w:val="0"/>
        <w:adjustRightInd w:val="0"/>
        <w:ind w:left="1418" w:right="143" w:hanging="851"/>
        <w:jc w:val="both"/>
        <w:rPr>
          <w:b/>
        </w:rPr>
      </w:pPr>
      <w:r w:rsidRPr="00BF1D8F">
        <w:t xml:space="preserve">bez otra Līdzēja rakstiskas piekrišanas Personas datus trešajām personām izpaust tikai normatīvajos aktos noteiktajos gadījumos. Jebkurā gadījumā par Personas datu nodošanu trešajai personai Līdzēji informē viens otru. Līdzēji apņemas sadarboties, ja informāciju par Personas datu apstrādi ir pieprasījušas uzraudzības iestādes vai datu subjekts. </w:t>
      </w:r>
    </w:p>
    <w:p w14:paraId="4185559F" w14:textId="77777777" w:rsidR="00214BCB" w:rsidRPr="00BF1D8F" w:rsidRDefault="00214BCB" w:rsidP="00214BCB">
      <w:pPr>
        <w:numPr>
          <w:ilvl w:val="1"/>
          <w:numId w:val="23"/>
        </w:numPr>
        <w:tabs>
          <w:tab w:val="clear" w:pos="450"/>
          <w:tab w:val="num" w:pos="567"/>
        </w:tabs>
        <w:autoSpaceDE w:val="0"/>
        <w:autoSpaceDN w:val="0"/>
        <w:adjustRightInd w:val="0"/>
        <w:ind w:left="567" w:right="143" w:hanging="567"/>
        <w:jc w:val="both"/>
        <w:rPr>
          <w:b/>
        </w:rPr>
      </w:pPr>
      <w:r w:rsidRPr="00BF1D8F">
        <w:t>Nekavējoties pēc jebkura Personas datu aizsardzības pārkāpuma konstatēšanas attiecībā uz otra Līdzēja nodoto Personas datu apstrādi, informēt par to Līgumā norādīto otra Līdzēja atbildīgo personu.</w:t>
      </w:r>
    </w:p>
    <w:p w14:paraId="3332817D" w14:textId="77777777" w:rsidR="00214BCB" w:rsidRPr="00BF1D8F" w:rsidRDefault="00214BCB" w:rsidP="00214BCB">
      <w:pPr>
        <w:numPr>
          <w:ilvl w:val="1"/>
          <w:numId w:val="23"/>
        </w:numPr>
        <w:tabs>
          <w:tab w:val="clear" w:pos="450"/>
          <w:tab w:val="num" w:pos="567"/>
        </w:tabs>
        <w:autoSpaceDE w:val="0"/>
        <w:autoSpaceDN w:val="0"/>
        <w:adjustRightInd w:val="0"/>
        <w:ind w:left="567" w:right="143" w:hanging="567"/>
        <w:jc w:val="both"/>
        <w:rPr>
          <w:b/>
        </w:rPr>
      </w:pPr>
      <w:r w:rsidRPr="00BF1D8F">
        <w:t>Pēc Līguma termiņa beigām Piegādātājs savās sistēmās dzēš tam nodotos Personas datus vai, ja tam ir tiesisks pamats, uzglabā tos tikai normatīvajos aktos paredzēto laika periodu.</w:t>
      </w:r>
    </w:p>
    <w:p w14:paraId="339E7240" w14:textId="77777777" w:rsidR="00214BCB" w:rsidRPr="00BF1D8F" w:rsidRDefault="00214BCB" w:rsidP="00214BCB">
      <w:pPr>
        <w:numPr>
          <w:ilvl w:val="1"/>
          <w:numId w:val="23"/>
        </w:numPr>
        <w:tabs>
          <w:tab w:val="clear" w:pos="450"/>
          <w:tab w:val="num" w:pos="567"/>
        </w:tabs>
        <w:autoSpaceDE w:val="0"/>
        <w:autoSpaceDN w:val="0"/>
        <w:adjustRightInd w:val="0"/>
        <w:spacing w:after="120"/>
        <w:ind w:left="567" w:right="143" w:hanging="567"/>
        <w:jc w:val="both"/>
        <w:rPr>
          <w:b/>
        </w:rPr>
      </w:pPr>
      <w:r w:rsidRPr="00BF1D8F">
        <w:t>Līdzēji ievēro spēkā esošās prasības Personas datu nodošanai uz trešajām valstīm.</w:t>
      </w:r>
    </w:p>
    <w:p w14:paraId="6091D2EC" w14:textId="77777777" w:rsidR="00214BCB" w:rsidRPr="00BF1D8F" w:rsidRDefault="00214BCB" w:rsidP="00214BCB">
      <w:pPr>
        <w:numPr>
          <w:ilvl w:val="0"/>
          <w:numId w:val="23"/>
        </w:numPr>
        <w:spacing w:before="240" w:after="120"/>
        <w:ind w:left="448" w:right="142" w:hanging="448"/>
        <w:jc w:val="center"/>
        <w:rPr>
          <w:b/>
        </w:rPr>
      </w:pPr>
      <w:r w:rsidRPr="00BF1D8F">
        <w:rPr>
          <w:b/>
        </w:rPr>
        <w:t>Pārējie noteikumi</w:t>
      </w:r>
    </w:p>
    <w:p w14:paraId="5555811F" w14:textId="77777777" w:rsidR="00214BCB" w:rsidRPr="00BF1D8F" w:rsidRDefault="00214BCB" w:rsidP="00214BCB">
      <w:pPr>
        <w:numPr>
          <w:ilvl w:val="1"/>
          <w:numId w:val="23"/>
        </w:numPr>
        <w:tabs>
          <w:tab w:val="clear" w:pos="450"/>
          <w:tab w:val="num" w:pos="567"/>
        </w:tabs>
        <w:ind w:left="567" w:right="143" w:hanging="567"/>
        <w:jc w:val="both"/>
        <w:rPr>
          <w:color w:val="000000"/>
        </w:rPr>
      </w:pPr>
      <w:r w:rsidRPr="00BF1D8F">
        <w:t>Visi paziņojumi vai dokumenti, kas attiecas uz Līguma noteikumu izpildi, sūtāmi uz Līgumā norādītajām Līdzēju adresēm vai nosūtāmi elektroniski uz Līguma rekvizītos norādīto e-pasta adresi, vai nododami otram Līdzējam personīgi</w:t>
      </w:r>
      <w:r w:rsidRPr="00BF1D8F">
        <w:rPr>
          <w:color w:val="000000"/>
        </w:rPr>
        <w:t>.</w:t>
      </w:r>
    </w:p>
    <w:p w14:paraId="4C4776DA" w14:textId="77777777" w:rsidR="00214BCB" w:rsidRPr="00BF1D8F" w:rsidRDefault="00214BCB" w:rsidP="00214BCB">
      <w:pPr>
        <w:numPr>
          <w:ilvl w:val="1"/>
          <w:numId w:val="23"/>
        </w:numPr>
        <w:tabs>
          <w:tab w:val="clear" w:pos="450"/>
          <w:tab w:val="num" w:pos="567"/>
          <w:tab w:val="left" w:pos="1080"/>
        </w:tabs>
        <w:ind w:left="567" w:right="143" w:hanging="567"/>
        <w:jc w:val="both"/>
        <w:rPr>
          <w:color w:val="000000"/>
        </w:rPr>
      </w:pPr>
      <w:r w:rsidRPr="00BF1D8F">
        <w:t>Paziņojums vai dokuments, kuru Līdzēji Līgumā minēto saistību izpildei nosūtījuši viens otram, izmantojot pasta pakalpojumus, uzskatāms par attiecīgajam Līdzējam paziņotu                     7. (septītajā) dienā pēc tā nodošanas pastā vai nākamajā dienā, kad paziņojums vai dokuments nosūtīts elektroniski uz Līguma rekvizītos norādīto e-pasta adresi.</w:t>
      </w:r>
    </w:p>
    <w:p w14:paraId="6CA754F2" w14:textId="77777777" w:rsidR="00214BCB" w:rsidRPr="00BF1D8F" w:rsidRDefault="00214BCB" w:rsidP="00214BCB">
      <w:pPr>
        <w:numPr>
          <w:ilvl w:val="1"/>
          <w:numId w:val="23"/>
        </w:numPr>
        <w:tabs>
          <w:tab w:val="clear" w:pos="450"/>
          <w:tab w:val="num" w:pos="567"/>
          <w:tab w:val="left" w:pos="1080"/>
        </w:tabs>
        <w:ind w:left="567" w:right="143" w:hanging="567"/>
        <w:jc w:val="both"/>
        <w:rPr>
          <w:color w:val="000000"/>
        </w:rPr>
      </w:pPr>
      <w:r w:rsidRPr="00BF1D8F">
        <w:t xml:space="preserve">Līdzēji </w:t>
      </w:r>
      <w:proofErr w:type="spellStart"/>
      <w:r w:rsidRPr="00BF1D8F">
        <w:t>rakstveidā</w:t>
      </w:r>
      <w:proofErr w:type="spellEnd"/>
      <w:r w:rsidRPr="00BF1D8F">
        <w:t xml:space="preserve"> 5 (piecu) darba dienu laikā informē viens otru par savu rekvizītu (nosaukuma, adreses, norēķinu rekvizītu un tml.) un Līdzēju pārstāvju maiņu. Šādā gadījumā atsevišķi Līguma grozījumi netiek gatavoti</w:t>
      </w:r>
      <w:r w:rsidRPr="00BF1D8F">
        <w:rPr>
          <w:color w:val="000000"/>
        </w:rPr>
        <w:t>.</w:t>
      </w:r>
    </w:p>
    <w:p w14:paraId="6A72BA41" w14:textId="77777777" w:rsidR="00214BCB" w:rsidRPr="00BF1D8F" w:rsidRDefault="00214BCB" w:rsidP="00214BCB">
      <w:pPr>
        <w:numPr>
          <w:ilvl w:val="1"/>
          <w:numId w:val="23"/>
        </w:numPr>
        <w:tabs>
          <w:tab w:val="clear" w:pos="450"/>
          <w:tab w:val="num" w:pos="567"/>
          <w:tab w:val="left" w:pos="1080"/>
        </w:tabs>
        <w:ind w:left="567" w:right="143" w:hanging="567"/>
        <w:jc w:val="both"/>
        <w:rPr>
          <w:color w:val="000000"/>
        </w:rPr>
      </w:pPr>
      <w:r w:rsidRPr="00BF1D8F">
        <w:t xml:space="preserve">Gadījumos, kas nav paredzēti </w:t>
      </w:r>
      <w:r w:rsidRPr="00BF1D8F">
        <w:rPr>
          <w:iCs/>
        </w:rPr>
        <w:t>Līgumā</w:t>
      </w:r>
      <w:r w:rsidRPr="00BF1D8F">
        <w:t xml:space="preserve">, </w:t>
      </w:r>
      <w:r w:rsidRPr="00BF1D8F">
        <w:rPr>
          <w:iCs/>
        </w:rPr>
        <w:t xml:space="preserve">Līdzēji </w:t>
      </w:r>
      <w:r w:rsidRPr="00BF1D8F">
        <w:t>rīkojas saskaņā ar spēkā esošajiem normatīvajiem aktiem.</w:t>
      </w:r>
    </w:p>
    <w:p w14:paraId="4E6030A5" w14:textId="77777777" w:rsidR="00214BCB" w:rsidRPr="00BF1D8F" w:rsidRDefault="00214BCB" w:rsidP="00214BCB">
      <w:pPr>
        <w:numPr>
          <w:ilvl w:val="1"/>
          <w:numId w:val="23"/>
        </w:numPr>
        <w:tabs>
          <w:tab w:val="clear" w:pos="450"/>
          <w:tab w:val="num" w:pos="567"/>
        </w:tabs>
        <w:ind w:left="567" w:right="143" w:hanging="567"/>
        <w:jc w:val="both"/>
        <w:rPr>
          <w:b/>
        </w:rPr>
      </w:pPr>
      <w:r w:rsidRPr="00BF1D8F">
        <w:t>Līgums ir saistošs Līdzējiem, to pilnvarotajām personām, kā arī tiesību un saistību pārņēmējiem.</w:t>
      </w:r>
    </w:p>
    <w:p w14:paraId="5B370C65" w14:textId="77777777" w:rsidR="00214BCB" w:rsidRPr="00BF1D8F" w:rsidRDefault="00214BCB" w:rsidP="00214BCB">
      <w:pPr>
        <w:numPr>
          <w:ilvl w:val="1"/>
          <w:numId w:val="23"/>
        </w:numPr>
        <w:tabs>
          <w:tab w:val="clear" w:pos="450"/>
          <w:tab w:val="num" w:pos="567"/>
        </w:tabs>
        <w:ind w:left="567" w:right="143" w:hanging="567"/>
        <w:jc w:val="both"/>
        <w:rPr>
          <w:b/>
        </w:rPr>
      </w:pPr>
      <w:r w:rsidRPr="00BF1D8F">
        <w:t>Līdzēju pārstāvji, kas ir atbildīgi par Līguma izpildi:</w:t>
      </w:r>
    </w:p>
    <w:p w14:paraId="69E37274" w14:textId="7F6A8E08" w:rsidR="00214BCB" w:rsidRPr="00BF1D8F" w:rsidRDefault="00214BCB" w:rsidP="00214BCB">
      <w:pPr>
        <w:numPr>
          <w:ilvl w:val="2"/>
          <w:numId w:val="23"/>
        </w:numPr>
        <w:tabs>
          <w:tab w:val="clear" w:pos="720"/>
          <w:tab w:val="num" w:pos="1418"/>
          <w:tab w:val="left" w:pos="4500"/>
        </w:tabs>
        <w:ind w:left="1418" w:hanging="851"/>
        <w:jc w:val="both"/>
        <w:rPr>
          <w:b/>
          <w:bCs/>
        </w:rPr>
      </w:pPr>
      <w:r w:rsidRPr="00BF1D8F">
        <w:t xml:space="preserve">no Pasūtītāja puses: </w:t>
      </w:r>
      <w:r w:rsidR="004E0420" w:rsidRPr="00BF1D8F">
        <w:t>................................</w:t>
      </w:r>
      <w:r w:rsidRPr="00BF1D8F">
        <w:t>;</w:t>
      </w:r>
    </w:p>
    <w:p w14:paraId="55AABE55" w14:textId="77777777" w:rsidR="00214BCB" w:rsidRPr="00BF1D8F" w:rsidRDefault="00214BCB" w:rsidP="00214BCB">
      <w:pPr>
        <w:numPr>
          <w:ilvl w:val="2"/>
          <w:numId w:val="23"/>
        </w:numPr>
        <w:tabs>
          <w:tab w:val="clear" w:pos="720"/>
          <w:tab w:val="num" w:pos="1418"/>
          <w:tab w:val="left" w:pos="4500"/>
        </w:tabs>
        <w:ind w:left="1418" w:hanging="851"/>
        <w:jc w:val="both"/>
        <w:rPr>
          <w:b/>
          <w:bCs/>
        </w:rPr>
      </w:pPr>
      <w:r w:rsidRPr="00BF1D8F">
        <w:t>no Piegādātāja</w:t>
      </w:r>
      <w:r w:rsidRPr="00BF1D8F">
        <w:rPr>
          <w:i/>
        </w:rPr>
        <w:t xml:space="preserve"> </w:t>
      </w:r>
      <w:r w:rsidRPr="00BF1D8F">
        <w:t>puses:</w:t>
      </w:r>
      <w:r w:rsidRPr="00BF1D8F">
        <w:rPr>
          <w:bCs/>
        </w:rPr>
        <w:t xml:space="preserve"> </w:t>
      </w:r>
      <w:r w:rsidRPr="00BF1D8F">
        <w:rPr>
          <w:bCs/>
          <w:szCs w:val="18"/>
        </w:rPr>
        <w:t xml:space="preserve">___________________ </w:t>
      </w:r>
      <w:r w:rsidRPr="00BF1D8F">
        <w:rPr>
          <w:bCs/>
          <w:i/>
          <w:szCs w:val="18"/>
        </w:rPr>
        <w:t>(amats, vārds, uzvārds)</w:t>
      </w:r>
      <w:r w:rsidRPr="00BF1D8F">
        <w:rPr>
          <w:bCs/>
          <w:szCs w:val="18"/>
        </w:rPr>
        <w:t>, tālruņa               Nr. _____________,</w:t>
      </w:r>
      <w:r w:rsidRPr="00BF1D8F">
        <w:t xml:space="preserve"> e-pasta adrese: _____________.</w:t>
      </w:r>
    </w:p>
    <w:p w14:paraId="125495D4" w14:textId="77777777" w:rsidR="00214BCB" w:rsidRPr="00BF1D8F" w:rsidRDefault="00214BCB" w:rsidP="00214BCB">
      <w:pPr>
        <w:numPr>
          <w:ilvl w:val="1"/>
          <w:numId w:val="23"/>
        </w:numPr>
        <w:tabs>
          <w:tab w:val="clear" w:pos="450"/>
          <w:tab w:val="num" w:pos="567"/>
        </w:tabs>
        <w:ind w:left="567" w:right="143" w:hanging="567"/>
        <w:jc w:val="both"/>
      </w:pPr>
      <w:r w:rsidRPr="00BF1D8F">
        <w:t>Līgumam ir 2 (divi) pielikumi, kas ir Līguma neatņemamas sastāvdaļas:</w:t>
      </w:r>
    </w:p>
    <w:p w14:paraId="52049C6A" w14:textId="77777777" w:rsidR="00214BCB" w:rsidRPr="00BF1D8F" w:rsidRDefault="00214BCB" w:rsidP="00214BCB">
      <w:pPr>
        <w:numPr>
          <w:ilvl w:val="2"/>
          <w:numId w:val="23"/>
        </w:numPr>
        <w:tabs>
          <w:tab w:val="clear" w:pos="720"/>
          <w:tab w:val="num" w:pos="1418"/>
          <w:tab w:val="left" w:pos="4140"/>
        </w:tabs>
        <w:ind w:left="1418" w:right="143" w:hanging="851"/>
        <w:jc w:val="both"/>
      </w:pPr>
      <w:r w:rsidRPr="00BF1D8F">
        <w:rPr>
          <w:color w:val="000000"/>
        </w:rPr>
        <w:t xml:space="preserve">1. pielikums – </w:t>
      </w:r>
      <w:r w:rsidRPr="00BF1D8F">
        <w:t>Atklāta konkursa</w:t>
      </w:r>
      <w:r w:rsidRPr="00BF1D8F">
        <w:rPr>
          <w:color w:val="000000"/>
        </w:rPr>
        <w:t xml:space="preserve"> nolikuma Tehniskās specifikācijas kopija uz                    __ (________) lapām</w:t>
      </w:r>
      <w:r w:rsidRPr="00BF1D8F">
        <w:t>;</w:t>
      </w:r>
    </w:p>
    <w:p w14:paraId="15F16368" w14:textId="77777777" w:rsidR="00214BCB" w:rsidRPr="00BF1D8F" w:rsidRDefault="00214BCB" w:rsidP="00214BCB">
      <w:pPr>
        <w:numPr>
          <w:ilvl w:val="2"/>
          <w:numId w:val="23"/>
        </w:numPr>
        <w:tabs>
          <w:tab w:val="clear" w:pos="720"/>
          <w:tab w:val="num" w:pos="1418"/>
        </w:tabs>
        <w:ind w:left="1418" w:right="143" w:hanging="851"/>
        <w:jc w:val="both"/>
      </w:pPr>
      <w:r w:rsidRPr="00BF1D8F">
        <w:t xml:space="preserve">2. pielikums – Piegādātāja Piedāvājuma kopija uz </w:t>
      </w:r>
      <w:r w:rsidRPr="00BF1D8F">
        <w:rPr>
          <w:color w:val="000000"/>
        </w:rPr>
        <w:t xml:space="preserve"> __ (________) lapām</w:t>
      </w:r>
      <w:r w:rsidRPr="00BF1D8F">
        <w:t>.</w:t>
      </w:r>
    </w:p>
    <w:p w14:paraId="687F388A" w14:textId="77777777" w:rsidR="00214BCB" w:rsidRPr="00BF1D8F" w:rsidRDefault="00214BCB" w:rsidP="00214BCB">
      <w:pPr>
        <w:numPr>
          <w:ilvl w:val="1"/>
          <w:numId w:val="23"/>
        </w:numPr>
        <w:tabs>
          <w:tab w:val="clear" w:pos="450"/>
          <w:tab w:val="num" w:pos="567"/>
        </w:tabs>
        <w:ind w:left="567" w:right="143" w:hanging="567"/>
        <w:jc w:val="both"/>
      </w:pPr>
      <w:r w:rsidRPr="00BF1D8F">
        <w:t xml:space="preserve">Līgums sagatavots un parakstīts 2 (divos) eksemplāros latviešu valodā, katrs uz </w:t>
      </w:r>
      <w:r w:rsidRPr="00BF1D8F">
        <w:rPr>
          <w:color w:val="000000"/>
        </w:rPr>
        <w:t>__ (________) lapām</w:t>
      </w:r>
      <w:r w:rsidRPr="00BF1D8F">
        <w:t>, neieskaitot tā pielikumus, no kuriem viens Līguma eksemplārs atrodas pie Pasūtītāja, bet otrs – pie Piegādātāja. Abiem Līguma eksemplāriem ir vienāds juridiskais spēks.</w:t>
      </w:r>
    </w:p>
    <w:p w14:paraId="73A8E2F7" w14:textId="77777777" w:rsidR="00214BCB" w:rsidRPr="00BF1D8F" w:rsidRDefault="00214BCB" w:rsidP="00214BCB">
      <w:pPr>
        <w:ind w:right="143"/>
      </w:pPr>
    </w:p>
    <w:p w14:paraId="31181FF5" w14:textId="77777777" w:rsidR="00214BCB" w:rsidRPr="00BF1D8F" w:rsidRDefault="00214BCB" w:rsidP="00214BCB">
      <w:pPr>
        <w:ind w:left="450" w:right="143"/>
        <w:jc w:val="center"/>
        <w:rPr>
          <w:b/>
          <w:bCs/>
          <w:smallCaps/>
        </w:rPr>
      </w:pPr>
      <w:r w:rsidRPr="00BF1D8F">
        <w:rPr>
          <w:b/>
        </w:rPr>
        <w:t>Līdzēju rekvizīti un paraksti</w:t>
      </w:r>
    </w:p>
    <w:tbl>
      <w:tblPr>
        <w:tblpPr w:leftFromText="180" w:rightFromText="180" w:vertAnchor="text" w:horzAnchor="margin" w:tblpX="216" w:tblpY="170"/>
        <w:tblW w:w="9356" w:type="dxa"/>
        <w:tblLayout w:type="fixed"/>
        <w:tblLook w:val="01E0" w:firstRow="1" w:lastRow="1" w:firstColumn="1" w:lastColumn="1" w:noHBand="0" w:noVBand="0"/>
      </w:tblPr>
      <w:tblGrid>
        <w:gridCol w:w="4820"/>
        <w:gridCol w:w="4536"/>
      </w:tblGrid>
      <w:tr w:rsidR="00214BCB" w:rsidRPr="00BF1D8F" w14:paraId="2D234DCB" w14:textId="77777777" w:rsidTr="00024669">
        <w:trPr>
          <w:trHeight w:val="284"/>
        </w:trPr>
        <w:tc>
          <w:tcPr>
            <w:tcW w:w="4820" w:type="dxa"/>
          </w:tcPr>
          <w:p w14:paraId="184C824E" w14:textId="77777777" w:rsidR="004E0420" w:rsidRPr="00BF1D8F" w:rsidRDefault="004E0420" w:rsidP="00024669">
            <w:pPr>
              <w:ind w:right="143"/>
            </w:pPr>
          </w:p>
          <w:p w14:paraId="4A2FB56A" w14:textId="77777777" w:rsidR="00896FE2" w:rsidRPr="00BF1D8F" w:rsidRDefault="00896FE2" w:rsidP="00024669">
            <w:pPr>
              <w:ind w:right="143"/>
            </w:pPr>
          </w:p>
          <w:p w14:paraId="234F7D80" w14:textId="77777777" w:rsidR="00896FE2" w:rsidRPr="00BF1D8F" w:rsidRDefault="00896FE2" w:rsidP="00024669">
            <w:pPr>
              <w:ind w:right="143"/>
            </w:pPr>
          </w:p>
          <w:p w14:paraId="3B8E50BF" w14:textId="77777777" w:rsidR="00896FE2" w:rsidRPr="00BF1D8F" w:rsidRDefault="00896FE2" w:rsidP="00024669">
            <w:pPr>
              <w:ind w:right="143"/>
            </w:pPr>
          </w:p>
          <w:p w14:paraId="5DBC8088" w14:textId="77777777" w:rsidR="00896FE2" w:rsidRPr="00BF1D8F" w:rsidRDefault="00896FE2" w:rsidP="00024669">
            <w:pPr>
              <w:ind w:right="143"/>
            </w:pPr>
          </w:p>
          <w:p w14:paraId="101013D4" w14:textId="618722BC" w:rsidR="00896FE2" w:rsidRPr="00BF1D8F" w:rsidRDefault="00896FE2" w:rsidP="00024669">
            <w:pPr>
              <w:ind w:right="143"/>
            </w:pPr>
          </w:p>
        </w:tc>
        <w:tc>
          <w:tcPr>
            <w:tcW w:w="4536" w:type="dxa"/>
          </w:tcPr>
          <w:p w14:paraId="77C3C9D8" w14:textId="2500F769" w:rsidR="00214BCB" w:rsidRPr="00BF1D8F" w:rsidRDefault="00214BCB" w:rsidP="00024669">
            <w:pPr>
              <w:tabs>
                <w:tab w:val="left" w:pos="3270"/>
              </w:tabs>
              <w:ind w:right="143"/>
            </w:pPr>
          </w:p>
        </w:tc>
      </w:tr>
    </w:tbl>
    <w:bookmarkEnd w:id="262"/>
    <w:bookmarkEnd w:id="263"/>
    <w:p w14:paraId="75D35A2D" w14:textId="77777777" w:rsidR="00FC685C" w:rsidRPr="00BF1D8F" w:rsidRDefault="00570ED6" w:rsidP="00570ED6">
      <w:pPr>
        <w:jc w:val="right"/>
        <w:rPr>
          <w:b/>
          <w:bCs/>
        </w:rPr>
      </w:pPr>
      <w:r w:rsidRPr="00BF1D8F">
        <w:rPr>
          <w:b/>
          <w:bCs/>
        </w:rPr>
        <w:lastRenderedPageBreak/>
        <w:t>4.</w:t>
      </w:r>
      <w:r w:rsidR="00FC685C" w:rsidRPr="00BF1D8F">
        <w:rPr>
          <w:b/>
          <w:bCs/>
        </w:rPr>
        <w:t xml:space="preserve"> </w:t>
      </w:r>
      <w:r w:rsidRPr="00BF1D8F">
        <w:rPr>
          <w:b/>
          <w:bCs/>
        </w:rPr>
        <w:t>pielikums</w:t>
      </w:r>
    </w:p>
    <w:p w14:paraId="53005400" w14:textId="2E971A29" w:rsidR="00570ED6" w:rsidRPr="00BF1D8F" w:rsidRDefault="00570ED6" w:rsidP="00570ED6">
      <w:pPr>
        <w:jc w:val="right"/>
      </w:pPr>
      <w:r w:rsidRPr="00BF1D8F">
        <w:rPr>
          <w:b/>
          <w:bCs/>
        </w:rPr>
        <w:t xml:space="preserve"> </w:t>
      </w:r>
    </w:p>
    <w:p w14:paraId="4EA37345" w14:textId="50F79F56" w:rsidR="00570ED6" w:rsidRPr="00BF1D8F" w:rsidRDefault="00570ED6" w:rsidP="00570ED6">
      <w:pPr>
        <w:jc w:val="right"/>
        <w:rPr>
          <w:color w:val="000000"/>
        </w:rPr>
      </w:pPr>
      <w:r w:rsidRPr="00BF1D8F">
        <w:t xml:space="preserve">Atklāta konkursa </w:t>
      </w:r>
      <w:r w:rsidR="005A6ED8" w:rsidRPr="00BF1D8F">
        <w:rPr>
          <w:color w:val="000000"/>
          <w:lang w:eastAsia="ar-SA"/>
        </w:rPr>
        <w:t>„</w:t>
      </w:r>
      <w:r w:rsidR="004A35D4" w:rsidRPr="00BF1D8F">
        <w:rPr>
          <w:color w:val="000000" w:themeColor="text1"/>
        </w:rPr>
        <w:t>Pārtikas produktu piegāde Cēsu novada pašvaldības Cēsu Bērzaines pamatskolai</w:t>
      </w:r>
      <w:r w:rsidR="00E91FE0">
        <w:rPr>
          <w:color w:val="000000" w:themeColor="text1"/>
        </w:rPr>
        <w:t>”</w:t>
      </w:r>
      <w:r w:rsidR="004A35D4" w:rsidRPr="00BF1D8F">
        <w:rPr>
          <w:color w:val="000000" w:themeColor="text1"/>
        </w:rPr>
        <w:t xml:space="preserve"> , iepirkuma identifikācijas Nr. </w:t>
      </w:r>
      <w:r w:rsidR="00A64D97">
        <w:rPr>
          <w:rFonts w:cs="Arial"/>
          <w:b/>
          <w:lang w:eastAsia="lv-LV"/>
        </w:rPr>
        <w:t>CBP/2025/1</w:t>
      </w:r>
      <w:r w:rsidR="004A35D4" w:rsidRPr="00BF1D8F">
        <w:rPr>
          <w:color w:val="000000" w:themeColor="text1"/>
        </w:rPr>
        <w:t>, nolikumam</w:t>
      </w:r>
    </w:p>
    <w:p w14:paraId="6F89EDCA" w14:textId="62AFF98F" w:rsidR="00570ED6" w:rsidRPr="00BF1D8F" w:rsidRDefault="00570ED6" w:rsidP="00570ED6">
      <w:pPr>
        <w:pStyle w:val="Virsraksts1"/>
        <w:numPr>
          <w:ilvl w:val="0"/>
          <w:numId w:val="0"/>
        </w:numPr>
        <w:spacing w:before="240" w:after="120"/>
        <w:jc w:val="center"/>
        <w:rPr>
          <w:b/>
          <w:sz w:val="24"/>
        </w:rPr>
      </w:pPr>
      <w:r w:rsidRPr="00BF1D8F">
        <w:rPr>
          <w:b/>
          <w:sz w:val="24"/>
        </w:rPr>
        <w:t>TEHNISKĀ</w:t>
      </w:r>
      <w:r w:rsidR="000860B1" w:rsidRPr="00BF1D8F">
        <w:rPr>
          <w:b/>
          <w:sz w:val="24"/>
        </w:rPr>
        <w:t xml:space="preserve"> UN FINANŠU</w:t>
      </w:r>
      <w:r w:rsidRPr="00BF1D8F">
        <w:rPr>
          <w:b/>
          <w:sz w:val="24"/>
        </w:rPr>
        <w:t xml:space="preserve"> PIEDĀVĀJUMA VEIDLAPA</w:t>
      </w:r>
      <w:bookmarkEnd w:id="264"/>
      <w:bookmarkEnd w:id="265"/>
      <w:bookmarkEnd w:id="266"/>
      <w:bookmarkEnd w:id="267"/>
      <w:r w:rsidRPr="00BF1D8F">
        <w:rPr>
          <w:b/>
          <w:sz w:val="24"/>
        </w:rPr>
        <w:t xml:space="preserve"> </w:t>
      </w:r>
    </w:p>
    <w:bookmarkEnd w:id="268"/>
    <w:p w14:paraId="15B1343E" w14:textId="789026F5" w:rsidR="00570ED6" w:rsidRPr="00BF1D8F" w:rsidRDefault="00570ED6" w:rsidP="00570ED6">
      <w:r w:rsidRPr="00BF1D8F">
        <w:t>____.___.20</w:t>
      </w:r>
      <w:r w:rsidR="00423415" w:rsidRPr="00BF1D8F">
        <w:t>2</w:t>
      </w:r>
      <w:r w:rsidR="00FC685C" w:rsidRPr="00BF1D8F">
        <w:t>_</w:t>
      </w:r>
      <w:r w:rsidRPr="00BF1D8F">
        <w:t>. Nr.___</w:t>
      </w:r>
    </w:p>
    <w:p w14:paraId="4A2DFA6D" w14:textId="77777777" w:rsidR="00570ED6" w:rsidRPr="00BF1D8F" w:rsidRDefault="00570ED6" w:rsidP="00570ED6"/>
    <w:p w14:paraId="60ED0183" w14:textId="77777777" w:rsidR="00570ED6" w:rsidRPr="00BF1D8F" w:rsidRDefault="00570ED6" w:rsidP="00570ED6">
      <w:r w:rsidRPr="00BF1D8F">
        <w:t>Piedāvājam veikt pārtikas produktu piegādi, saskaņā ar iepirkuma nolikuma prasībām.</w:t>
      </w:r>
    </w:p>
    <w:p w14:paraId="7F5FD73A" w14:textId="77777777" w:rsidR="00570ED6" w:rsidRPr="00BF1D8F" w:rsidRDefault="00570ED6" w:rsidP="00570ED6"/>
    <w:p w14:paraId="0C8804BD" w14:textId="77777777" w:rsidR="000860B1" w:rsidRPr="00BF1D8F" w:rsidRDefault="000860B1" w:rsidP="00570ED6"/>
    <w:tbl>
      <w:tblPr>
        <w:tblStyle w:val="Reatabula7"/>
        <w:tblW w:w="9634" w:type="dxa"/>
        <w:tblLook w:val="04A0" w:firstRow="1" w:lastRow="0" w:firstColumn="1" w:lastColumn="0" w:noHBand="0" w:noVBand="1"/>
      </w:tblPr>
      <w:tblGrid>
        <w:gridCol w:w="1127"/>
        <w:gridCol w:w="4431"/>
        <w:gridCol w:w="1608"/>
        <w:gridCol w:w="830"/>
        <w:gridCol w:w="1638"/>
      </w:tblGrid>
      <w:tr w:rsidR="000860B1" w:rsidRPr="00BF1D8F" w14:paraId="4EAB244F" w14:textId="77777777" w:rsidTr="00FC685C">
        <w:trPr>
          <w:trHeight w:val="956"/>
        </w:trPr>
        <w:tc>
          <w:tcPr>
            <w:tcW w:w="1127" w:type="dxa"/>
          </w:tcPr>
          <w:p w14:paraId="3EB3EAF3" w14:textId="4CC0B19E" w:rsidR="000860B1" w:rsidRPr="00BF1D8F" w:rsidRDefault="000860B1" w:rsidP="000860B1">
            <w:pPr>
              <w:rPr>
                <w:b/>
                <w:bCs/>
                <w:lang w:eastAsia="lv-LV"/>
              </w:rPr>
            </w:pPr>
            <w:r w:rsidRPr="00BF1D8F">
              <w:rPr>
                <w:b/>
                <w:bCs/>
                <w:lang w:eastAsia="lv-LV"/>
              </w:rPr>
              <w:t>Nr.</w:t>
            </w:r>
            <w:r w:rsidR="00FC685C" w:rsidRPr="00BF1D8F">
              <w:rPr>
                <w:b/>
                <w:bCs/>
                <w:lang w:eastAsia="lv-LV"/>
              </w:rPr>
              <w:t xml:space="preserve"> </w:t>
            </w:r>
            <w:r w:rsidRPr="00BF1D8F">
              <w:rPr>
                <w:b/>
                <w:bCs/>
                <w:lang w:eastAsia="lv-LV"/>
              </w:rPr>
              <w:t>p.</w:t>
            </w:r>
            <w:r w:rsidR="00FC685C" w:rsidRPr="00BF1D8F">
              <w:rPr>
                <w:b/>
                <w:bCs/>
                <w:lang w:eastAsia="lv-LV"/>
              </w:rPr>
              <w:t xml:space="preserve"> </w:t>
            </w:r>
            <w:r w:rsidRPr="00BF1D8F">
              <w:rPr>
                <w:b/>
                <w:bCs/>
                <w:lang w:eastAsia="lv-LV"/>
              </w:rPr>
              <w:t>k.</w:t>
            </w:r>
          </w:p>
        </w:tc>
        <w:tc>
          <w:tcPr>
            <w:tcW w:w="4431" w:type="dxa"/>
          </w:tcPr>
          <w:p w14:paraId="17493376" w14:textId="77777777" w:rsidR="000860B1" w:rsidRPr="00BF1D8F" w:rsidRDefault="000860B1" w:rsidP="000860B1">
            <w:pPr>
              <w:rPr>
                <w:b/>
                <w:bCs/>
                <w:lang w:eastAsia="lv-LV"/>
              </w:rPr>
            </w:pPr>
            <w:r w:rsidRPr="00BF1D8F">
              <w:rPr>
                <w:b/>
                <w:bCs/>
                <w:lang w:eastAsia="lv-LV"/>
              </w:rPr>
              <w:t>Nosaukums</w:t>
            </w:r>
          </w:p>
        </w:tc>
        <w:tc>
          <w:tcPr>
            <w:tcW w:w="1608" w:type="dxa"/>
          </w:tcPr>
          <w:p w14:paraId="6E47FEC5" w14:textId="77777777" w:rsidR="000860B1" w:rsidRPr="00BF1D8F" w:rsidRDefault="000860B1" w:rsidP="000860B1">
            <w:pPr>
              <w:rPr>
                <w:b/>
                <w:bCs/>
                <w:lang w:eastAsia="lv-LV"/>
              </w:rPr>
            </w:pPr>
            <w:r w:rsidRPr="00BF1D8F">
              <w:rPr>
                <w:b/>
                <w:bCs/>
                <w:lang w:eastAsia="lv-LV"/>
              </w:rPr>
              <w:t>Līgumcena, EUR bez PVN</w:t>
            </w:r>
          </w:p>
        </w:tc>
        <w:tc>
          <w:tcPr>
            <w:tcW w:w="830" w:type="dxa"/>
          </w:tcPr>
          <w:p w14:paraId="5B05C1A7" w14:textId="77777777" w:rsidR="000860B1" w:rsidRPr="00BF1D8F" w:rsidRDefault="000860B1" w:rsidP="000860B1">
            <w:pPr>
              <w:rPr>
                <w:b/>
                <w:bCs/>
                <w:lang w:eastAsia="lv-LV"/>
              </w:rPr>
            </w:pPr>
            <w:r w:rsidRPr="00BF1D8F">
              <w:rPr>
                <w:b/>
                <w:bCs/>
                <w:lang w:eastAsia="lv-LV"/>
              </w:rPr>
              <w:t>PVN</w:t>
            </w:r>
          </w:p>
        </w:tc>
        <w:tc>
          <w:tcPr>
            <w:tcW w:w="1638" w:type="dxa"/>
          </w:tcPr>
          <w:p w14:paraId="06E307B3" w14:textId="77777777" w:rsidR="000860B1" w:rsidRPr="00BF1D8F" w:rsidRDefault="000860B1" w:rsidP="000860B1">
            <w:pPr>
              <w:rPr>
                <w:b/>
                <w:bCs/>
                <w:lang w:eastAsia="lv-LV"/>
              </w:rPr>
            </w:pPr>
            <w:r w:rsidRPr="00BF1D8F">
              <w:rPr>
                <w:b/>
                <w:bCs/>
                <w:lang w:eastAsia="lv-LV"/>
              </w:rPr>
              <w:t>Kopējās izmaksas, EUR ar PVN</w:t>
            </w:r>
          </w:p>
        </w:tc>
      </w:tr>
      <w:tr w:rsidR="000860B1" w:rsidRPr="00BF1D8F" w14:paraId="6A1DF49C" w14:textId="77777777" w:rsidTr="00FC685C">
        <w:trPr>
          <w:trHeight w:val="651"/>
        </w:trPr>
        <w:tc>
          <w:tcPr>
            <w:tcW w:w="1127" w:type="dxa"/>
          </w:tcPr>
          <w:p w14:paraId="169CD314" w14:textId="77777777" w:rsidR="000860B1" w:rsidRPr="00BF1D8F" w:rsidRDefault="000860B1" w:rsidP="000860B1">
            <w:pPr>
              <w:rPr>
                <w:bCs/>
                <w:lang w:eastAsia="lv-LV"/>
              </w:rPr>
            </w:pPr>
            <w:r w:rsidRPr="00BF1D8F">
              <w:rPr>
                <w:bCs/>
                <w:lang w:eastAsia="lv-LV"/>
              </w:rPr>
              <w:t>1.</w:t>
            </w:r>
          </w:p>
        </w:tc>
        <w:tc>
          <w:tcPr>
            <w:tcW w:w="4431" w:type="dxa"/>
          </w:tcPr>
          <w:p w14:paraId="0AF3BC82" w14:textId="77777777" w:rsidR="000860B1" w:rsidRPr="00BF1D8F" w:rsidRDefault="000860B1" w:rsidP="000860B1">
            <w:r w:rsidRPr="00BF1D8F">
              <w:t>Iepirkuma priekšmeta __.daļa „_______________________”</w:t>
            </w:r>
          </w:p>
          <w:p w14:paraId="195A5AB8" w14:textId="592A89CB" w:rsidR="000860B1" w:rsidRPr="00BF1D8F" w:rsidRDefault="000860B1" w:rsidP="000860B1">
            <w:pPr>
              <w:rPr>
                <w:bCs/>
                <w:color w:val="000000"/>
                <w:lang w:eastAsia="lv-LV"/>
              </w:rPr>
            </w:pPr>
          </w:p>
        </w:tc>
        <w:tc>
          <w:tcPr>
            <w:tcW w:w="1608" w:type="dxa"/>
          </w:tcPr>
          <w:p w14:paraId="3A56FE04" w14:textId="77777777" w:rsidR="000860B1" w:rsidRPr="00BF1D8F" w:rsidRDefault="000860B1" w:rsidP="000860B1">
            <w:pPr>
              <w:rPr>
                <w:lang w:eastAsia="lv-LV"/>
              </w:rPr>
            </w:pPr>
          </w:p>
        </w:tc>
        <w:tc>
          <w:tcPr>
            <w:tcW w:w="830" w:type="dxa"/>
          </w:tcPr>
          <w:p w14:paraId="365BA9A2" w14:textId="77777777" w:rsidR="000860B1" w:rsidRPr="00BF1D8F" w:rsidRDefault="000860B1" w:rsidP="000860B1">
            <w:pPr>
              <w:rPr>
                <w:lang w:eastAsia="lv-LV"/>
              </w:rPr>
            </w:pPr>
          </w:p>
        </w:tc>
        <w:tc>
          <w:tcPr>
            <w:tcW w:w="1638" w:type="dxa"/>
          </w:tcPr>
          <w:p w14:paraId="75877EF2" w14:textId="77777777" w:rsidR="000860B1" w:rsidRPr="00BF1D8F" w:rsidRDefault="000860B1" w:rsidP="000860B1">
            <w:pPr>
              <w:rPr>
                <w:bCs/>
                <w:lang w:eastAsia="lv-LV"/>
              </w:rPr>
            </w:pPr>
          </w:p>
        </w:tc>
      </w:tr>
      <w:tr w:rsidR="000860B1" w:rsidRPr="00BF1D8F" w14:paraId="1E20331D" w14:textId="77777777" w:rsidTr="00FC685C">
        <w:trPr>
          <w:trHeight w:val="296"/>
        </w:trPr>
        <w:tc>
          <w:tcPr>
            <w:tcW w:w="5558" w:type="dxa"/>
            <w:gridSpan w:val="2"/>
          </w:tcPr>
          <w:p w14:paraId="4E2903D7" w14:textId="62889A5E" w:rsidR="000860B1" w:rsidRPr="00BF1D8F" w:rsidRDefault="000860B1" w:rsidP="000860B1">
            <w:pPr>
              <w:jc w:val="right"/>
            </w:pPr>
            <w:r w:rsidRPr="00BF1D8F">
              <w:rPr>
                <w:b/>
                <w:spacing w:val="-3"/>
              </w:rPr>
              <w:t>KOPĀ:</w:t>
            </w:r>
          </w:p>
        </w:tc>
        <w:tc>
          <w:tcPr>
            <w:tcW w:w="1608" w:type="dxa"/>
          </w:tcPr>
          <w:p w14:paraId="168538C2" w14:textId="77777777" w:rsidR="000860B1" w:rsidRPr="00BF1D8F" w:rsidRDefault="000860B1" w:rsidP="000860B1">
            <w:pPr>
              <w:rPr>
                <w:lang w:eastAsia="lv-LV"/>
              </w:rPr>
            </w:pPr>
          </w:p>
        </w:tc>
        <w:tc>
          <w:tcPr>
            <w:tcW w:w="830" w:type="dxa"/>
          </w:tcPr>
          <w:p w14:paraId="0FDF224D" w14:textId="77777777" w:rsidR="000860B1" w:rsidRPr="00BF1D8F" w:rsidRDefault="000860B1" w:rsidP="000860B1">
            <w:pPr>
              <w:rPr>
                <w:lang w:eastAsia="lv-LV"/>
              </w:rPr>
            </w:pPr>
          </w:p>
        </w:tc>
        <w:tc>
          <w:tcPr>
            <w:tcW w:w="1638" w:type="dxa"/>
          </w:tcPr>
          <w:p w14:paraId="7E33A3CF" w14:textId="77777777" w:rsidR="000860B1" w:rsidRPr="00BF1D8F" w:rsidRDefault="000860B1" w:rsidP="000860B1">
            <w:pPr>
              <w:rPr>
                <w:bCs/>
                <w:lang w:eastAsia="lv-LV"/>
              </w:rPr>
            </w:pPr>
          </w:p>
        </w:tc>
      </w:tr>
      <w:tr w:rsidR="000860B1" w:rsidRPr="00BF1D8F" w14:paraId="169F427F" w14:textId="77777777" w:rsidTr="00FC685C">
        <w:trPr>
          <w:trHeight w:val="413"/>
        </w:trPr>
        <w:tc>
          <w:tcPr>
            <w:tcW w:w="5558" w:type="dxa"/>
            <w:gridSpan w:val="2"/>
          </w:tcPr>
          <w:p w14:paraId="1C559338" w14:textId="1795E596" w:rsidR="000860B1" w:rsidRPr="00BF1D8F" w:rsidRDefault="000860B1" w:rsidP="000860B1">
            <w:pPr>
              <w:jc w:val="right"/>
            </w:pPr>
            <w:r w:rsidRPr="00BF1D8F">
              <w:rPr>
                <w:b/>
                <w:spacing w:val="-3"/>
              </w:rPr>
              <w:t>PVN:</w:t>
            </w:r>
          </w:p>
        </w:tc>
        <w:tc>
          <w:tcPr>
            <w:tcW w:w="1608" w:type="dxa"/>
          </w:tcPr>
          <w:p w14:paraId="19FD8976" w14:textId="77777777" w:rsidR="000860B1" w:rsidRPr="00BF1D8F" w:rsidRDefault="000860B1" w:rsidP="000860B1">
            <w:pPr>
              <w:rPr>
                <w:lang w:eastAsia="lv-LV"/>
              </w:rPr>
            </w:pPr>
          </w:p>
        </w:tc>
        <w:tc>
          <w:tcPr>
            <w:tcW w:w="830" w:type="dxa"/>
          </w:tcPr>
          <w:p w14:paraId="2E8F3D99" w14:textId="77777777" w:rsidR="000860B1" w:rsidRPr="00BF1D8F" w:rsidRDefault="000860B1" w:rsidP="000860B1">
            <w:pPr>
              <w:rPr>
                <w:lang w:eastAsia="lv-LV"/>
              </w:rPr>
            </w:pPr>
          </w:p>
        </w:tc>
        <w:tc>
          <w:tcPr>
            <w:tcW w:w="1638" w:type="dxa"/>
          </w:tcPr>
          <w:p w14:paraId="483AE63B" w14:textId="77777777" w:rsidR="000860B1" w:rsidRPr="00BF1D8F" w:rsidRDefault="000860B1" w:rsidP="000860B1">
            <w:pPr>
              <w:rPr>
                <w:bCs/>
                <w:lang w:eastAsia="lv-LV"/>
              </w:rPr>
            </w:pPr>
          </w:p>
        </w:tc>
      </w:tr>
      <w:tr w:rsidR="000860B1" w:rsidRPr="00BF1D8F" w14:paraId="530FF502" w14:textId="77777777" w:rsidTr="00FC685C">
        <w:trPr>
          <w:trHeight w:val="419"/>
        </w:trPr>
        <w:tc>
          <w:tcPr>
            <w:tcW w:w="5558" w:type="dxa"/>
            <w:gridSpan w:val="2"/>
          </w:tcPr>
          <w:p w14:paraId="0F48262E" w14:textId="6C957991" w:rsidR="000860B1" w:rsidRPr="00BF1D8F" w:rsidRDefault="000860B1" w:rsidP="000860B1">
            <w:pPr>
              <w:jc w:val="right"/>
            </w:pPr>
            <w:r w:rsidRPr="00BF1D8F">
              <w:rPr>
                <w:b/>
                <w:spacing w:val="-3"/>
              </w:rPr>
              <w:t>KOPSUMMA, ar PVN:</w:t>
            </w:r>
          </w:p>
        </w:tc>
        <w:tc>
          <w:tcPr>
            <w:tcW w:w="1608" w:type="dxa"/>
          </w:tcPr>
          <w:p w14:paraId="5DED7BC4" w14:textId="77777777" w:rsidR="000860B1" w:rsidRPr="00BF1D8F" w:rsidRDefault="000860B1" w:rsidP="000860B1">
            <w:pPr>
              <w:rPr>
                <w:lang w:eastAsia="lv-LV"/>
              </w:rPr>
            </w:pPr>
          </w:p>
        </w:tc>
        <w:tc>
          <w:tcPr>
            <w:tcW w:w="830" w:type="dxa"/>
          </w:tcPr>
          <w:p w14:paraId="7AB1EBDC" w14:textId="77777777" w:rsidR="000860B1" w:rsidRPr="00BF1D8F" w:rsidRDefault="000860B1" w:rsidP="000860B1">
            <w:pPr>
              <w:rPr>
                <w:lang w:eastAsia="lv-LV"/>
              </w:rPr>
            </w:pPr>
          </w:p>
        </w:tc>
        <w:tc>
          <w:tcPr>
            <w:tcW w:w="1638" w:type="dxa"/>
          </w:tcPr>
          <w:p w14:paraId="16B25913" w14:textId="77777777" w:rsidR="000860B1" w:rsidRPr="00BF1D8F" w:rsidRDefault="000860B1" w:rsidP="000860B1">
            <w:pPr>
              <w:rPr>
                <w:bCs/>
                <w:lang w:eastAsia="lv-LV"/>
              </w:rPr>
            </w:pPr>
          </w:p>
        </w:tc>
      </w:tr>
    </w:tbl>
    <w:p w14:paraId="568A1324" w14:textId="055CBE1B" w:rsidR="00570ED6" w:rsidRPr="00BF1D8F" w:rsidRDefault="00570ED6" w:rsidP="00570ED6"/>
    <w:p w14:paraId="2E783463" w14:textId="189E8714" w:rsidR="00570ED6" w:rsidRPr="00BF1D8F" w:rsidRDefault="00570ED6" w:rsidP="00C37F13">
      <w:pPr>
        <w:pStyle w:val="Pamattekstaatkpe2"/>
        <w:tabs>
          <w:tab w:val="left" w:pos="1065"/>
        </w:tabs>
        <w:spacing w:before="120" w:line="360" w:lineRule="auto"/>
        <w:ind w:left="0"/>
        <w:jc w:val="both"/>
      </w:pPr>
      <w:r w:rsidRPr="00BF1D8F">
        <w:t>Piedāvātajā cenā esam iekļāvuši visus nodokļus, izmaksas un izdevumus, kas saistīti ar pārtikas produk</w:t>
      </w:r>
      <w:r w:rsidR="000860B1" w:rsidRPr="00BF1D8F">
        <w:t>t</w:t>
      </w:r>
      <w:r w:rsidRPr="00BF1D8F">
        <w:t xml:space="preserve">u piegādi, iekraušanu, izkraušanu un transportēšanu uz iestādi. </w:t>
      </w:r>
    </w:p>
    <w:p w14:paraId="14B0CADB" w14:textId="23E19808" w:rsidR="00C37F13" w:rsidRPr="00BF1D8F" w:rsidRDefault="00C37F13" w:rsidP="00C37F13">
      <w:pPr>
        <w:pStyle w:val="Pamattekstaatkpe2"/>
        <w:tabs>
          <w:tab w:val="left" w:pos="1065"/>
        </w:tabs>
        <w:spacing w:before="120" w:line="360" w:lineRule="auto"/>
        <w:ind w:left="0"/>
        <w:jc w:val="both"/>
      </w:pPr>
      <w:r w:rsidRPr="00BF1D8F">
        <w:t xml:space="preserve">Pielikumā: Aizpildīta apjomu tabula </w:t>
      </w:r>
      <w:proofErr w:type="spellStart"/>
      <w:r w:rsidRPr="00BF1D8F">
        <w:t>excel</w:t>
      </w:r>
      <w:proofErr w:type="spellEnd"/>
      <w:r w:rsidRPr="00BF1D8F">
        <w:t xml:space="preserve"> formātā</w:t>
      </w:r>
    </w:p>
    <w:p w14:paraId="2092329D" w14:textId="77777777" w:rsidR="00C37F13" w:rsidRPr="00BF1D8F" w:rsidRDefault="00C37F13" w:rsidP="00C37F13">
      <w:pPr>
        <w:pStyle w:val="Pamattekstaatkpe2"/>
        <w:tabs>
          <w:tab w:val="left" w:pos="1065"/>
        </w:tabs>
        <w:spacing w:before="120" w:line="360" w:lineRule="auto"/>
        <w:ind w:left="0"/>
        <w:jc w:val="both"/>
        <w:rPr>
          <w:b/>
        </w:rPr>
      </w:pPr>
    </w:p>
    <w:p w14:paraId="5B3F7FF3" w14:textId="0A08A5BB" w:rsidR="00570ED6" w:rsidRPr="00BF1D8F" w:rsidRDefault="00570ED6" w:rsidP="000860B1">
      <w:r w:rsidRPr="00BF1D8F">
        <w:br w:type="textWrapping" w:clear="all"/>
        <w:t>Pretendenta pilnvarotās personas paraksts________________________________________</w:t>
      </w:r>
    </w:p>
    <w:p w14:paraId="2E1C70B5" w14:textId="77777777" w:rsidR="00570ED6" w:rsidRPr="00BF1D8F" w:rsidRDefault="00570ED6" w:rsidP="00570ED6">
      <w:pPr>
        <w:ind w:left="360" w:hanging="360"/>
      </w:pPr>
    </w:p>
    <w:p w14:paraId="141CAB05" w14:textId="77777777" w:rsidR="00570ED6" w:rsidRPr="00BF1D8F" w:rsidRDefault="00570ED6" w:rsidP="00570ED6">
      <w:pPr>
        <w:ind w:left="360" w:hanging="360"/>
      </w:pPr>
      <w:r w:rsidRPr="00BF1D8F">
        <w:t>Pretendenta pilnvarotās personas vārds, uzvārds, amats _____________________________</w:t>
      </w:r>
    </w:p>
    <w:p w14:paraId="2AD99B6F" w14:textId="77777777" w:rsidR="00570ED6" w:rsidRPr="00BF1D8F" w:rsidRDefault="00570ED6" w:rsidP="00570ED6">
      <w:pPr>
        <w:spacing w:after="200" w:line="276" w:lineRule="auto"/>
      </w:pPr>
    </w:p>
    <w:p w14:paraId="792CC923" w14:textId="77777777" w:rsidR="00570ED6" w:rsidRPr="00BF1D8F" w:rsidRDefault="00570ED6" w:rsidP="00570ED6">
      <w:pPr>
        <w:spacing w:after="200" w:line="276" w:lineRule="auto"/>
      </w:pPr>
    </w:p>
    <w:p w14:paraId="462D3F6C" w14:textId="77777777" w:rsidR="00570ED6" w:rsidRPr="00BF1D8F" w:rsidRDefault="00570ED6" w:rsidP="00570ED6">
      <w:pPr>
        <w:spacing w:after="200" w:line="276" w:lineRule="auto"/>
      </w:pPr>
    </w:p>
    <w:p w14:paraId="50E6E7E0" w14:textId="77777777" w:rsidR="00570ED6" w:rsidRPr="00BF1D8F" w:rsidRDefault="00570ED6" w:rsidP="00570ED6">
      <w:pPr>
        <w:spacing w:after="200" w:line="276" w:lineRule="auto"/>
      </w:pPr>
      <w:r w:rsidRPr="00BF1D8F">
        <w:br w:type="page"/>
      </w:r>
    </w:p>
    <w:p w14:paraId="455A6DD1" w14:textId="3F72F3B4" w:rsidR="00570ED6" w:rsidRPr="00BF1D8F" w:rsidRDefault="00DA1FBF" w:rsidP="00570ED6">
      <w:pPr>
        <w:pStyle w:val="Kjene"/>
        <w:pageBreakBefore/>
        <w:ind w:left="180"/>
        <w:jc w:val="right"/>
        <w:rPr>
          <w:b/>
          <w:bCs/>
        </w:rPr>
      </w:pPr>
      <w:r w:rsidRPr="00BF1D8F">
        <w:rPr>
          <w:b/>
          <w:bCs/>
        </w:rPr>
        <w:lastRenderedPageBreak/>
        <w:t>5</w:t>
      </w:r>
      <w:r w:rsidR="00570ED6" w:rsidRPr="00BF1D8F">
        <w:rPr>
          <w:b/>
          <w:bCs/>
        </w:rPr>
        <w:t>.</w:t>
      </w:r>
      <w:r w:rsidR="00FC685C" w:rsidRPr="00BF1D8F">
        <w:rPr>
          <w:b/>
          <w:bCs/>
        </w:rPr>
        <w:t xml:space="preserve"> </w:t>
      </w:r>
      <w:r w:rsidR="00570ED6" w:rsidRPr="00BF1D8F">
        <w:rPr>
          <w:b/>
          <w:bCs/>
        </w:rPr>
        <w:t xml:space="preserve">pielikums </w:t>
      </w:r>
    </w:p>
    <w:p w14:paraId="3933C4EA" w14:textId="6054ED24" w:rsidR="00570ED6" w:rsidRPr="00BF1D8F" w:rsidRDefault="00570ED6" w:rsidP="00570ED6">
      <w:pPr>
        <w:jc w:val="right"/>
      </w:pPr>
      <w:r w:rsidRPr="00BF1D8F">
        <w:t xml:space="preserve">Atklāta konkursa </w:t>
      </w:r>
      <w:r w:rsidR="005A6ED8" w:rsidRPr="00BF1D8F">
        <w:rPr>
          <w:color w:val="000000"/>
          <w:lang w:eastAsia="ar-SA"/>
        </w:rPr>
        <w:t>„</w:t>
      </w:r>
      <w:r w:rsidR="004A35D4" w:rsidRPr="00BF1D8F">
        <w:rPr>
          <w:color w:val="000000" w:themeColor="text1"/>
        </w:rPr>
        <w:t>Pārtikas produktu piegāde Cēsu novada pašvaldības Cēsu Bērzaines pamatskolai</w:t>
      </w:r>
      <w:r w:rsidR="00E91FE0">
        <w:rPr>
          <w:color w:val="000000" w:themeColor="text1"/>
        </w:rPr>
        <w:t>”</w:t>
      </w:r>
      <w:r w:rsidR="004A35D4" w:rsidRPr="00BF1D8F">
        <w:rPr>
          <w:color w:val="000000" w:themeColor="text1"/>
        </w:rPr>
        <w:t xml:space="preserve"> , iepirkuma identifikācijas Nr. </w:t>
      </w:r>
      <w:r w:rsidR="00A64D97">
        <w:rPr>
          <w:rFonts w:cs="Arial"/>
          <w:b/>
          <w:lang w:eastAsia="lv-LV"/>
        </w:rPr>
        <w:t>CBP/2025/1</w:t>
      </w:r>
      <w:r w:rsidR="004A35D4" w:rsidRPr="00BF1D8F">
        <w:rPr>
          <w:color w:val="000000" w:themeColor="text1"/>
        </w:rPr>
        <w:t>, nolikumam</w:t>
      </w:r>
    </w:p>
    <w:p w14:paraId="6C35E62B" w14:textId="77777777" w:rsidR="00FC685C" w:rsidRPr="00BF1D8F" w:rsidRDefault="00FC685C" w:rsidP="00570ED6">
      <w:pPr>
        <w:jc w:val="right"/>
        <w:rPr>
          <w:szCs w:val="22"/>
        </w:rPr>
      </w:pPr>
    </w:p>
    <w:p w14:paraId="1216249F" w14:textId="77777777" w:rsidR="00570ED6" w:rsidRPr="00BF1D8F" w:rsidRDefault="00570ED6" w:rsidP="00570ED6">
      <w:pPr>
        <w:jc w:val="center"/>
        <w:outlineLvl w:val="0"/>
        <w:rPr>
          <w:b/>
          <w:smallCaps/>
          <w:sz w:val="28"/>
        </w:rPr>
      </w:pPr>
      <w:r w:rsidRPr="00BF1D8F">
        <w:rPr>
          <w:b/>
          <w:smallCaps/>
          <w:sz w:val="28"/>
        </w:rPr>
        <w:t>Saimnieciski visizdevīgākā piedāvājuma noteikšanas kārtība</w:t>
      </w:r>
    </w:p>
    <w:p w14:paraId="7687928B" w14:textId="77777777" w:rsidR="00570ED6" w:rsidRPr="00BF1D8F" w:rsidRDefault="00570ED6" w:rsidP="00570ED6">
      <w:pPr>
        <w:ind w:firstLine="720"/>
      </w:pPr>
    </w:p>
    <w:p w14:paraId="4A0DD3D5" w14:textId="77777777" w:rsidR="00570ED6" w:rsidRPr="00BF1D8F" w:rsidRDefault="00570ED6" w:rsidP="00570ED6">
      <w:pPr>
        <w:ind w:firstLine="720"/>
        <w:jc w:val="both"/>
      </w:pPr>
      <w:r w:rsidRPr="00BF1D8F">
        <w:t xml:space="preserve">Iepirkuma komisija katrā iepirkuma priekšmeta daļā nosaka saimnieciski visizdevīgāko piedāvājumu un pretendentu, kura piedāvājums tiek atzīts par saimnieciski visizdevīgāko, tiek piešķirtas iepirkuma līguma slēgšanas tiesības attiecīgajā iepirkuma priekšmeta daļā. </w:t>
      </w:r>
    </w:p>
    <w:p w14:paraId="0F847D9B" w14:textId="77777777" w:rsidR="00570ED6" w:rsidRPr="00BF1D8F" w:rsidRDefault="00570ED6" w:rsidP="00570ED6">
      <w:pPr>
        <w:ind w:firstLine="720"/>
        <w:jc w:val="both"/>
      </w:pPr>
      <w:r w:rsidRPr="00BF1D8F">
        <w:t>Saimnieciski visizdevīgākais piedāvājums tiek noteikts, salīdzinot aprēķinātos punktus katram piedāvājumam atsevišķi par vērtēšanas kritērijiem saskaņā ar šādu metodiku:</w:t>
      </w:r>
    </w:p>
    <w:p w14:paraId="68D35403" w14:textId="77777777" w:rsidR="00570ED6" w:rsidRPr="00BF1D8F" w:rsidRDefault="00570ED6" w:rsidP="00570ED6">
      <w:pPr>
        <w:ind w:left="284" w:hanging="284"/>
        <w:jc w:val="both"/>
      </w:pPr>
    </w:p>
    <w:p w14:paraId="0E4AD37B" w14:textId="77777777" w:rsidR="00570ED6" w:rsidRPr="00BF1D8F" w:rsidRDefault="00570ED6" w:rsidP="00FC685C">
      <w:pPr>
        <w:jc w:val="both"/>
        <w:rPr>
          <w:b/>
          <w:bCs/>
        </w:rPr>
      </w:pPr>
      <w:r w:rsidRPr="00BF1D8F">
        <w:rPr>
          <w:b/>
          <w:bCs/>
        </w:rPr>
        <w:t>Piedāvājumu vērtēšanu Iepirkumu komisija veic saskaņā ar šādiem kritērijiem:</w:t>
      </w:r>
    </w:p>
    <w:tbl>
      <w:tblPr>
        <w:tblW w:w="0" w:type="auto"/>
        <w:jc w:val="center"/>
        <w:tblLayout w:type="fixed"/>
        <w:tblLook w:val="00A0" w:firstRow="1" w:lastRow="0" w:firstColumn="1" w:lastColumn="0" w:noHBand="0" w:noVBand="0"/>
      </w:tblPr>
      <w:tblGrid>
        <w:gridCol w:w="907"/>
        <w:gridCol w:w="6036"/>
        <w:gridCol w:w="2833"/>
      </w:tblGrid>
      <w:tr w:rsidR="00570ED6" w:rsidRPr="00BF1D8F" w14:paraId="176CCBE7" w14:textId="77777777" w:rsidTr="00570ED6">
        <w:trPr>
          <w:trHeight w:val="505"/>
          <w:jc w:val="center"/>
        </w:trPr>
        <w:tc>
          <w:tcPr>
            <w:tcW w:w="907" w:type="dxa"/>
            <w:tcBorders>
              <w:top w:val="single" w:sz="4" w:space="0" w:color="auto"/>
              <w:left w:val="single" w:sz="4" w:space="0" w:color="auto"/>
              <w:bottom w:val="single" w:sz="4" w:space="0" w:color="auto"/>
              <w:right w:val="single" w:sz="4" w:space="0" w:color="auto"/>
            </w:tcBorders>
          </w:tcPr>
          <w:p w14:paraId="679FC7BC" w14:textId="77777777" w:rsidR="00570ED6" w:rsidRPr="00BF1D8F" w:rsidRDefault="00570ED6" w:rsidP="00570ED6">
            <w:pPr>
              <w:jc w:val="both"/>
              <w:rPr>
                <w:b/>
                <w:bCs/>
                <w:iCs/>
                <w:color w:val="000000"/>
              </w:rPr>
            </w:pPr>
            <w:r w:rsidRPr="00BF1D8F">
              <w:rPr>
                <w:b/>
                <w:bCs/>
                <w:iCs/>
                <w:color w:val="000000"/>
              </w:rPr>
              <w:t xml:space="preserve">Nr. </w:t>
            </w:r>
          </w:p>
          <w:p w14:paraId="77BE5E05" w14:textId="77777777" w:rsidR="00570ED6" w:rsidRPr="00BF1D8F" w:rsidRDefault="00570ED6" w:rsidP="00570ED6">
            <w:pPr>
              <w:jc w:val="both"/>
              <w:rPr>
                <w:b/>
                <w:bCs/>
                <w:iCs/>
                <w:color w:val="000000"/>
              </w:rPr>
            </w:pPr>
            <w:r w:rsidRPr="00BF1D8F">
              <w:rPr>
                <w:b/>
                <w:bCs/>
                <w:iCs/>
                <w:color w:val="000000"/>
              </w:rPr>
              <w:t>p.k.</w:t>
            </w:r>
          </w:p>
        </w:tc>
        <w:tc>
          <w:tcPr>
            <w:tcW w:w="6036" w:type="dxa"/>
            <w:tcBorders>
              <w:top w:val="single" w:sz="4" w:space="0" w:color="auto"/>
              <w:left w:val="single" w:sz="4" w:space="0" w:color="auto"/>
              <w:bottom w:val="single" w:sz="4" w:space="0" w:color="auto"/>
              <w:right w:val="single" w:sz="4" w:space="0" w:color="auto"/>
            </w:tcBorders>
          </w:tcPr>
          <w:p w14:paraId="5D29E724" w14:textId="77777777" w:rsidR="00570ED6" w:rsidRPr="00BF1D8F" w:rsidRDefault="00570ED6" w:rsidP="00570ED6">
            <w:pPr>
              <w:jc w:val="both"/>
              <w:rPr>
                <w:b/>
                <w:bCs/>
                <w:iCs/>
                <w:color w:val="000000"/>
              </w:rPr>
            </w:pPr>
            <w:r w:rsidRPr="00BF1D8F">
              <w:rPr>
                <w:b/>
                <w:bCs/>
              </w:rPr>
              <w:t>K</w:t>
            </w:r>
            <w:r w:rsidRPr="00BF1D8F">
              <w:rPr>
                <w:b/>
                <w:bCs/>
                <w:iCs/>
                <w:color w:val="000000"/>
              </w:rPr>
              <w:t>ritērijs</w:t>
            </w:r>
          </w:p>
        </w:tc>
        <w:tc>
          <w:tcPr>
            <w:tcW w:w="2833" w:type="dxa"/>
            <w:tcBorders>
              <w:top w:val="single" w:sz="4" w:space="0" w:color="auto"/>
              <w:left w:val="single" w:sz="4" w:space="0" w:color="auto"/>
              <w:bottom w:val="single" w:sz="4" w:space="0" w:color="auto"/>
              <w:right w:val="single" w:sz="4" w:space="0" w:color="auto"/>
            </w:tcBorders>
          </w:tcPr>
          <w:p w14:paraId="2B953DB3" w14:textId="77777777" w:rsidR="00570ED6" w:rsidRPr="00BF1D8F" w:rsidRDefault="00570ED6" w:rsidP="00570ED6">
            <w:pPr>
              <w:jc w:val="center"/>
              <w:rPr>
                <w:b/>
                <w:bCs/>
                <w:iCs/>
                <w:color w:val="000000"/>
              </w:rPr>
            </w:pPr>
            <w:r w:rsidRPr="00BF1D8F">
              <w:rPr>
                <w:b/>
                <w:bCs/>
              </w:rPr>
              <w:t>Maksimālais punktu skaits</w:t>
            </w:r>
          </w:p>
        </w:tc>
      </w:tr>
      <w:tr w:rsidR="00570ED6" w:rsidRPr="00BF1D8F" w14:paraId="136B56DE" w14:textId="77777777" w:rsidTr="00570ED6">
        <w:trPr>
          <w:jc w:val="center"/>
        </w:trPr>
        <w:tc>
          <w:tcPr>
            <w:tcW w:w="907" w:type="dxa"/>
            <w:tcBorders>
              <w:top w:val="single" w:sz="4" w:space="0" w:color="auto"/>
              <w:left w:val="single" w:sz="4" w:space="0" w:color="auto"/>
              <w:bottom w:val="single" w:sz="4" w:space="0" w:color="auto"/>
              <w:right w:val="single" w:sz="4" w:space="0" w:color="auto"/>
            </w:tcBorders>
          </w:tcPr>
          <w:p w14:paraId="43D72885" w14:textId="77777777" w:rsidR="00570ED6" w:rsidRPr="00BF1D8F" w:rsidRDefault="00570ED6" w:rsidP="00570ED6">
            <w:pPr>
              <w:widowControl w:val="0"/>
              <w:overflowPunct w:val="0"/>
              <w:autoSpaceDE w:val="0"/>
              <w:autoSpaceDN w:val="0"/>
              <w:adjustRightInd w:val="0"/>
              <w:snapToGrid w:val="0"/>
              <w:jc w:val="both"/>
              <w:textAlignment w:val="baseline"/>
              <w:rPr>
                <w:iCs/>
                <w:color w:val="000000"/>
              </w:rPr>
            </w:pPr>
            <w:r w:rsidRPr="00BF1D8F">
              <w:rPr>
                <w:iCs/>
                <w:color w:val="000000"/>
              </w:rPr>
              <w:t>1.</w:t>
            </w:r>
          </w:p>
        </w:tc>
        <w:tc>
          <w:tcPr>
            <w:tcW w:w="6036" w:type="dxa"/>
            <w:tcBorders>
              <w:top w:val="single" w:sz="4" w:space="0" w:color="auto"/>
              <w:left w:val="single" w:sz="4" w:space="0" w:color="auto"/>
              <w:bottom w:val="single" w:sz="4" w:space="0" w:color="auto"/>
              <w:right w:val="single" w:sz="4" w:space="0" w:color="auto"/>
            </w:tcBorders>
          </w:tcPr>
          <w:p w14:paraId="303A5AB9" w14:textId="77777777" w:rsidR="00570ED6" w:rsidRPr="00BF1D8F" w:rsidRDefault="00570ED6" w:rsidP="00570ED6">
            <w:pPr>
              <w:jc w:val="both"/>
              <w:rPr>
                <w:color w:val="808080"/>
              </w:rPr>
            </w:pPr>
            <w:r w:rsidRPr="00BF1D8F">
              <w:t>Piedāvātā līgumcena iepirkuma priekšmeta daļas izpildei, EUR bez PVN</w:t>
            </w:r>
          </w:p>
        </w:tc>
        <w:tc>
          <w:tcPr>
            <w:tcW w:w="2833" w:type="dxa"/>
            <w:tcBorders>
              <w:top w:val="single" w:sz="4" w:space="0" w:color="auto"/>
              <w:left w:val="single" w:sz="4" w:space="0" w:color="auto"/>
              <w:bottom w:val="single" w:sz="4" w:space="0" w:color="auto"/>
              <w:right w:val="single" w:sz="4" w:space="0" w:color="auto"/>
            </w:tcBorders>
          </w:tcPr>
          <w:p w14:paraId="49B72DF8" w14:textId="77777777" w:rsidR="00570ED6" w:rsidRPr="00BF1D8F" w:rsidRDefault="00570ED6" w:rsidP="00570ED6">
            <w:pPr>
              <w:widowControl w:val="0"/>
              <w:overflowPunct w:val="0"/>
              <w:autoSpaceDE w:val="0"/>
              <w:autoSpaceDN w:val="0"/>
              <w:adjustRightInd w:val="0"/>
              <w:snapToGrid w:val="0"/>
              <w:jc w:val="center"/>
              <w:textAlignment w:val="baseline"/>
              <w:rPr>
                <w:b/>
                <w:iCs/>
                <w:color w:val="000000"/>
              </w:rPr>
            </w:pPr>
            <w:r w:rsidRPr="00BF1D8F">
              <w:rPr>
                <w:b/>
                <w:iCs/>
                <w:color w:val="000000"/>
              </w:rPr>
              <w:t>30</w:t>
            </w:r>
          </w:p>
        </w:tc>
      </w:tr>
      <w:tr w:rsidR="00570ED6" w:rsidRPr="00BF1D8F" w14:paraId="11DB3202" w14:textId="77777777" w:rsidTr="00570ED6">
        <w:trPr>
          <w:jc w:val="center"/>
        </w:trPr>
        <w:tc>
          <w:tcPr>
            <w:tcW w:w="907" w:type="dxa"/>
            <w:tcBorders>
              <w:top w:val="single" w:sz="4" w:space="0" w:color="auto"/>
              <w:left w:val="single" w:sz="4" w:space="0" w:color="auto"/>
              <w:bottom w:val="single" w:sz="4" w:space="0" w:color="auto"/>
              <w:right w:val="single" w:sz="4" w:space="0" w:color="auto"/>
            </w:tcBorders>
          </w:tcPr>
          <w:p w14:paraId="17F038F9" w14:textId="77777777" w:rsidR="00570ED6" w:rsidRPr="00BF1D8F" w:rsidRDefault="00570ED6" w:rsidP="00570ED6">
            <w:pPr>
              <w:snapToGrid w:val="0"/>
              <w:jc w:val="both"/>
              <w:rPr>
                <w:bCs/>
              </w:rPr>
            </w:pPr>
            <w:r w:rsidRPr="00BF1D8F">
              <w:rPr>
                <w:bCs/>
              </w:rPr>
              <w:t>2.</w:t>
            </w:r>
          </w:p>
        </w:tc>
        <w:tc>
          <w:tcPr>
            <w:tcW w:w="6036" w:type="dxa"/>
            <w:tcBorders>
              <w:top w:val="single" w:sz="4" w:space="0" w:color="auto"/>
              <w:left w:val="single" w:sz="4" w:space="0" w:color="auto"/>
              <w:bottom w:val="single" w:sz="4" w:space="0" w:color="auto"/>
              <w:right w:val="single" w:sz="4" w:space="0" w:color="auto"/>
            </w:tcBorders>
            <w:vAlign w:val="center"/>
          </w:tcPr>
          <w:p w14:paraId="75C67661" w14:textId="77777777" w:rsidR="00570ED6" w:rsidRPr="00BF1D8F" w:rsidRDefault="00570ED6" w:rsidP="00570ED6">
            <w:pPr>
              <w:autoSpaceDE w:val="0"/>
              <w:autoSpaceDN w:val="0"/>
              <w:adjustRightInd w:val="0"/>
              <w:jc w:val="both"/>
            </w:pPr>
            <w:r w:rsidRPr="00BF1D8F">
              <w:t>Piedāvāto pārtikas produktu ar paaugstinātu kvalitātes līmeni daudzums (kopā maksimālais punktu skaits – 40):</w:t>
            </w:r>
          </w:p>
        </w:tc>
        <w:tc>
          <w:tcPr>
            <w:tcW w:w="2833" w:type="dxa"/>
            <w:tcBorders>
              <w:top w:val="single" w:sz="4" w:space="0" w:color="auto"/>
              <w:left w:val="single" w:sz="4" w:space="0" w:color="auto"/>
              <w:bottom w:val="single" w:sz="4" w:space="0" w:color="auto"/>
              <w:right w:val="single" w:sz="4" w:space="0" w:color="auto"/>
            </w:tcBorders>
          </w:tcPr>
          <w:p w14:paraId="59B863D8" w14:textId="463F11E8" w:rsidR="00570ED6" w:rsidRPr="00BF1D8F" w:rsidRDefault="00570ED6" w:rsidP="00570ED6">
            <w:pPr>
              <w:snapToGrid w:val="0"/>
              <w:jc w:val="center"/>
              <w:rPr>
                <w:b/>
                <w:bCs/>
                <w:iCs/>
              </w:rPr>
            </w:pPr>
          </w:p>
        </w:tc>
      </w:tr>
      <w:tr w:rsidR="00570ED6" w:rsidRPr="00BF1D8F" w14:paraId="4C4D007A" w14:textId="77777777" w:rsidTr="00570ED6">
        <w:trPr>
          <w:trHeight w:val="360"/>
          <w:jc w:val="center"/>
        </w:trPr>
        <w:tc>
          <w:tcPr>
            <w:tcW w:w="907" w:type="dxa"/>
            <w:tcBorders>
              <w:top w:val="single" w:sz="4" w:space="0" w:color="auto"/>
              <w:left w:val="single" w:sz="4" w:space="0" w:color="auto"/>
              <w:bottom w:val="single" w:sz="4" w:space="0" w:color="auto"/>
              <w:right w:val="single" w:sz="4" w:space="0" w:color="auto"/>
            </w:tcBorders>
          </w:tcPr>
          <w:p w14:paraId="211A36B8" w14:textId="77777777" w:rsidR="00570ED6" w:rsidRPr="00BF1D8F" w:rsidRDefault="00570ED6" w:rsidP="00570ED6">
            <w:pPr>
              <w:snapToGrid w:val="0"/>
              <w:jc w:val="both"/>
            </w:pPr>
            <w:r w:rsidRPr="00BF1D8F">
              <w:t>2.1.</w:t>
            </w:r>
          </w:p>
        </w:tc>
        <w:tc>
          <w:tcPr>
            <w:tcW w:w="6036" w:type="dxa"/>
            <w:tcBorders>
              <w:top w:val="single" w:sz="4" w:space="0" w:color="auto"/>
              <w:left w:val="single" w:sz="4" w:space="0" w:color="auto"/>
              <w:bottom w:val="single" w:sz="4" w:space="0" w:color="auto"/>
              <w:right w:val="single" w:sz="4" w:space="0" w:color="auto"/>
            </w:tcBorders>
            <w:vAlign w:val="center"/>
          </w:tcPr>
          <w:p w14:paraId="05B1E8F8" w14:textId="77777777" w:rsidR="00570ED6" w:rsidRPr="00BF1D8F" w:rsidRDefault="00570ED6" w:rsidP="00570ED6">
            <w:pPr>
              <w:widowControl w:val="0"/>
              <w:tabs>
                <w:tab w:val="center" w:pos="4153"/>
                <w:tab w:val="right" w:pos="8306"/>
              </w:tabs>
              <w:autoSpaceDE w:val="0"/>
              <w:autoSpaceDN w:val="0"/>
              <w:snapToGrid w:val="0"/>
              <w:jc w:val="both"/>
              <w:rPr>
                <w:bCs/>
                <w:iCs/>
              </w:rPr>
            </w:pPr>
            <w:r w:rsidRPr="00BF1D8F">
              <w:t xml:space="preserve">Nacionālajā pārtikas kvalitātes shēmā (NPKS) un bioloģiskās lauksaimniecības shēmā (BLS) sertificēto produktu daudzums </w:t>
            </w:r>
          </w:p>
        </w:tc>
        <w:tc>
          <w:tcPr>
            <w:tcW w:w="2833" w:type="dxa"/>
            <w:tcBorders>
              <w:top w:val="single" w:sz="4" w:space="0" w:color="auto"/>
              <w:left w:val="single" w:sz="4" w:space="0" w:color="auto"/>
              <w:bottom w:val="single" w:sz="4" w:space="0" w:color="auto"/>
              <w:right w:val="single" w:sz="4" w:space="0" w:color="auto"/>
            </w:tcBorders>
          </w:tcPr>
          <w:p w14:paraId="15432772" w14:textId="77777777" w:rsidR="00570ED6" w:rsidRPr="00BF1D8F" w:rsidRDefault="00570ED6" w:rsidP="00570ED6">
            <w:pPr>
              <w:snapToGrid w:val="0"/>
              <w:jc w:val="center"/>
              <w:rPr>
                <w:b/>
                <w:bCs/>
                <w:iCs/>
              </w:rPr>
            </w:pPr>
            <w:r w:rsidRPr="00BF1D8F">
              <w:rPr>
                <w:b/>
                <w:bCs/>
                <w:iCs/>
              </w:rPr>
              <w:t>25</w:t>
            </w:r>
          </w:p>
        </w:tc>
      </w:tr>
      <w:tr w:rsidR="00570ED6" w:rsidRPr="00BF1D8F" w14:paraId="09557DD5" w14:textId="77777777" w:rsidTr="00570ED6">
        <w:trPr>
          <w:trHeight w:val="360"/>
          <w:jc w:val="center"/>
        </w:trPr>
        <w:tc>
          <w:tcPr>
            <w:tcW w:w="907" w:type="dxa"/>
            <w:tcBorders>
              <w:top w:val="single" w:sz="4" w:space="0" w:color="auto"/>
              <w:left w:val="single" w:sz="4" w:space="0" w:color="auto"/>
              <w:bottom w:val="single" w:sz="4" w:space="0" w:color="auto"/>
              <w:right w:val="single" w:sz="4" w:space="0" w:color="auto"/>
            </w:tcBorders>
          </w:tcPr>
          <w:p w14:paraId="41182DC6" w14:textId="77777777" w:rsidR="00570ED6" w:rsidRPr="00BF1D8F" w:rsidRDefault="00570ED6" w:rsidP="00570ED6">
            <w:pPr>
              <w:snapToGrid w:val="0"/>
              <w:jc w:val="both"/>
            </w:pPr>
            <w:r w:rsidRPr="00BF1D8F">
              <w:t>2.2.</w:t>
            </w:r>
          </w:p>
        </w:tc>
        <w:tc>
          <w:tcPr>
            <w:tcW w:w="6036" w:type="dxa"/>
            <w:tcBorders>
              <w:top w:val="single" w:sz="4" w:space="0" w:color="auto"/>
              <w:left w:val="single" w:sz="4" w:space="0" w:color="auto"/>
              <w:bottom w:val="single" w:sz="4" w:space="0" w:color="auto"/>
              <w:right w:val="single" w:sz="4" w:space="0" w:color="auto"/>
            </w:tcBorders>
            <w:vAlign w:val="center"/>
          </w:tcPr>
          <w:p w14:paraId="57A0DC85" w14:textId="77777777" w:rsidR="00570ED6" w:rsidRPr="00BF1D8F" w:rsidRDefault="00570ED6" w:rsidP="00570ED6">
            <w:pPr>
              <w:widowControl w:val="0"/>
              <w:tabs>
                <w:tab w:val="center" w:pos="4153"/>
                <w:tab w:val="right" w:pos="8306"/>
              </w:tabs>
              <w:autoSpaceDE w:val="0"/>
              <w:autoSpaceDN w:val="0"/>
              <w:snapToGrid w:val="0"/>
              <w:jc w:val="both"/>
              <w:rPr>
                <w:bCs/>
                <w:iCs/>
              </w:rPr>
            </w:pPr>
            <w:r w:rsidRPr="00BF1D8F">
              <w:t>Integrētās audzēšanas sertifikācijas institūcijā (IASI) un bioloģiskās ražošanas sertifikācijas institūcijā ES (BRSI) sertificēto produktu daudzums</w:t>
            </w:r>
          </w:p>
        </w:tc>
        <w:tc>
          <w:tcPr>
            <w:tcW w:w="2833" w:type="dxa"/>
            <w:tcBorders>
              <w:top w:val="single" w:sz="4" w:space="0" w:color="auto"/>
              <w:left w:val="single" w:sz="4" w:space="0" w:color="auto"/>
              <w:bottom w:val="single" w:sz="4" w:space="0" w:color="auto"/>
              <w:right w:val="single" w:sz="4" w:space="0" w:color="auto"/>
            </w:tcBorders>
          </w:tcPr>
          <w:p w14:paraId="5138C11E" w14:textId="77777777" w:rsidR="00570ED6" w:rsidRPr="00BF1D8F" w:rsidRDefault="00570ED6" w:rsidP="00570ED6">
            <w:pPr>
              <w:snapToGrid w:val="0"/>
              <w:jc w:val="center"/>
              <w:rPr>
                <w:b/>
                <w:bCs/>
                <w:iCs/>
              </w:rPr>
            </w:pPr>
            <w:r w:rsidRPr="00BF1D8F">
              <w:rPr>
                <w:b/>
                <w:bCs/>
                <w:iCs/>
              </w:rPr>
              <w:t>15</w:t>
            </w:r>
          </w:p>
        </w:tc>
      </w:tr>
      <w:tr w:rsidR="00570ED6" w:rsidRPr="00BF1D8F" w14:paraId="3B7354DA" w14:textId="77777777" w:rsidTr="00570ED6">
        <w:trPr>
          <w:trHeight w:val="360"/>
          <w:jc w:val="center"/>
        </w:trPr>
        <w:tc>
          <w:tcPr>
            <w:tcW w:w="907" w:type="dxa"/>
            <w:tcBorders>
              <w:top w:val="single" w:sz="4" w:space="0" w:color="auto"/>
              <w:left w:val="single" w:sz="4" w:space="0" w:color="auto"/>
              <w:bottom w:val="single" w:sz="4" w:space="0" w:color="auto"/>
              <w:right w:val="single" w:sz="4" w:space="0" w:color="auto"/>
            </w:tcBorders>
          </w:tcPr>
          <w:p w14:paraId="2FC9175E" w14:textId="77777777" w:rsidR="00570ED6" w:rsidRPr="00BF1D8F" w:rsidRDefault="00570ED6" w:rsidP="00570ED6">
            <w:pPr>
              <w:snapToGrid w:val="0"/>
              <w:jc w:val="both"/>
            </w:pPr>
            <w:r w:rsidRPr="00BF1D8F">
              <w:t>3.</w:t>
            </w:r>
          </w:p>
        </w:tc>
        <w:tc>
          <w:tcPr>
            <w:tcW w:w="6036" w:type="dxa"/>
            <w:tcBorders>
              <w:top w:val="single" w:sz="4" w:space="0" w:color="auto"/>
              <w:left w:val="single" w:sz="4" w:space="0" w:color="auto"/>
              <w:bottom w:val="single" w:sz="4" w:space="0" w:color="auto"/>
              <w:right w:val="single" w:sz="4" w:space="0" w:color="auto"/>
            </w:tcBorders>
            <w:vAlign w:val="center"/>
          </w:tcPr>
          <w:p w14:paraId="50923376" w14:textId="77777777" w:rsidR="00570ED6" w:rsidRPr="00BF1D8F" w:rsidRDefault="00570ED6" w:rsidP="00570ED6">
            <w:pPr>
              <w:widowControl w:val="0"/>
              <w:tabs>
                <w:tab w:val="center" w:pos="4153"/>
                <w:tab w:val="right" w:pos="8306"/>
              </w:tabs>
              <w:autoSpaceDE w:val="0"/>
              <w:autoSpaceDN w:val="0"/>
              <w:snapToGrid w:val="0"/>
              <w:jc w:val="both"/>
              <w:rPr>
                <w:bCs/>
                <w:iCs/>
              </w:rPr>
            </w:pPr>
            <w:r w:rsidRPr="00BF1D8F">
              <w:rPr>
                <w:bCs/>
                <w:iCs/>
              </w:rPr>
              <w:t>Videi draudzīga produkta piegāde</w:t>
            </w:r>
          </w:p>
        </w:tc>
        <w:tc>
          <w:tcPr>
            <w:tcW w:w="2833" w:type="dxa"/>
            <w:tcBorders>
              <w:top w:val="single" w:sz="4" w:space="0" w:color="auto"/>
              <w:left w:val="single" w:sz="4" w:space="0" w:color="auto"/>
              <w:bottom w:val="single" w:sz="4" w:space="0" w:color="auto"/>
              <w:right w:val="single" w:sz="4" w:space="0" w:color="auto"/>
            </w:tcBorders>
          </w:tcPr>
          <w:p w14:paraId="13CD0631" w14:textId="77777777" w:rsidR="00570ED6" w:rsidRPr="00BF1D8F" w:rsidRDefault="00570ED6" w:rsidP="00570ED6">
            <w:pPr>
              <w:snapToGrid w:val="0"/>
              <w:jc w:val="center"/>
              <w:rPr>
                <w:b/>
                <w:bCs/>
                <w:iCs/>
              </w:rPr>
            </w:pPr>
            <w:r w:rsidRPr="00BF1D8F">
              <w:rPr>
                <w:b/>
                <w:bCs/>
                <w:iCs/>
              </w:rPr>
              <w:t>20</w:t>
            </w:r>
          </w:p>
        </w:tc>
      </w:tr>
      <w:tr w:rsidR="00570ED6" w:rsidRPr="00BF1D8F" w14:paraId="01073A75" w14:textId="77777777" w:rsidTr="00570ED6">
        <w:trPr>
          <w:trHeight w:val="450"/>
          <w:jc w:val="center"/>
        </w:trPr>
        <w:tc>
          <w:tcPr>
            <w:tcW w:w="907" w:type="dxa"/>
            <w:tcBorders>
              <w:top w:val="single" w:sz="4" w:space="0" w:color="auto"/>
              <w:left w:val="single" w:sz="4" w:space="0" w:color="auto"/>
              <w:bottom w:val="single" w:sz="4" w:space="0" w:color="auto"/>
              <w:right w:val="single" w:sz="4" w:space="0" w:color="auto"/>
            </w:tcBorders>
          </w:tcPr>
          <w:p w14:paraId="528AFADF" w14:textId="77777777" w:rsidR="00570ED6" w:rsidRPr="00BF1D8F" w:rsidRDefault="00570ED6" w:rsidP="00570ED6">
            <w:pPr>
              <w:snapToGrid w:val="0"/>
              <w:jc w:val="both"/>
            </w:pPr>
            <w:r w:rsidRPr="00BF1D8F">
              <w:t>4.</w:t>
            </w:r>
          </w:p>
        </w:tc>
        <w:tc>
          <w:tcPr>
            <w:tcW w:w="6036" w:type="dxa"/>
            <w:tcBorders>
              <w:top w:val="single" w:sz="4" w:space="0" w:color="auto"/>
              <w:left w:val="single" w:sz="4" w:space="0" w:color="auto"/>
              <w:bottom w:val="single" w:sz="4" w:space="0" w:color="auto"/>
              <w:right w:val="single" w:sz="4" w:space="0" w:color="auto"/>
            </w:tcBorders>
            <w:vAlign w:val="center"/>
          </w:tcPr>
          <w:p w14:paraId="38C72862" w14:textId="77777777" w:rsidR="00570ED6" w:rsidRPr="00BF1D8F" w:rsidRDefault="00570ED6" w:rsidP="00570ED6">
            <w:pPr>
              <w:widowControl w:val="0"/>
              <w:tabs>
                <w:tab w:val="center" w:pos="4153"/>
                <w:tab w:val="right" w:pos="8306"/>
              </w:tabs>
              <w:autoSpaceDE w:val="0"/>
              <w:autoSpaceDN w:val="0"/>
              <w:snapToGrid w:val="0"/>
              <w:jc w:val="both"/>
              <w:rPr>
                <w:bCs/>
                <w:iCs/>
              </w:rPr>
            </w:pPr>
            <w:r w:rsidRPr="00BF1D8F">
              <w:rPr>
                <w:bCs/>
                <w:iCs/>
              </w:rPr>
              <w:t>Videi draudzīga izlietotā iepakojuma apsaimniekošana</w:t>
            </w:r>
          </w:p>
        </w:tc>
        <w:tc>
          <w:tcPr>
            <w:tcW w:w="2833" w:type="dxa"/>
            <w:tcBorders>
              <w:top w:val="single" w:sz="4" w:space="0" w:color="auto"/>
              <w:left w:val="single" w:sz="4" w:space="0" w:color="auto"/>
              <w:bottom w:val="single" w:sz="4" w:space="0" w:color="auto"/>
              <w:right w:val="single" w:sz="4" w:space="0" w:color="auto"/>
            </w:tcBorders>
          </w:tcPr>
          <w:p w14:paraId="4B651C9B" w14:textId="77777777" w:rsidR="00570ED6" w:rsidRPr="00BF1D8F" w:rsidRDefault="00570ED6" w:rsidP="00570ED6">
            <w:pPr>
              <w:snapToGrid w:val="0"/>
              <w:jc w:val="center"/>
              <w:rPr>
                <w:b/>
                <w:bCs/>
                <w:iCs/>
              </w:rPr>
            </w:pPr>
            <w:r w:rsidRPr="00BF1D8F">
              <w:rPr>
                <w:b/>
                <w:bCs/>
                <w:iCs/>
              </w:rPr>
              <w:t>10</w:t>
            </w:r>
          </w:p>
        </w:tc>
      </w:tr>
      <w:tr w:rsidR="00570ED6" w:rsidRPr="00BF1D8F" w14:paraId="3219686F" w14:textId="77777777" w:rsidTr="00570ED6">
        <w:trPr>
          <w:jc w:val="center"/>
        </w:trPr>
        <w:tc>
          <w:tcPr>
            <w:tcW w:w="6943" w:type="dxa"/>
            <w:gridSpan w:val="2"/>
            <w:tcBorders>
              <w:top w:val="single" w:sz="4" w:space="0" w:color="auto"/>
              <w:left w:val="single" w:sz="4" w:space="0" w:color="auto"/>
              <w:bottom w:val="single" w:sz="4" w:space="0" w:color="auto"/>
              <w:right w:val="single" w:sz="4" w:space="0" w:color="auto"/>
            </w:tcBorders>
          </w:tcPr>
          <w:p w14:paraId="0D5A4D4F" w14:textId="77777777" w:rsidR="00570ED6" w:rsidRPr="00BF1D8F" w:rsidRDefault="00570ED6" w:rsidP="00570ED6">
            <w:pPr>
              <w:snapToGrid w:val="0"/>
              <w:jc w:val="both"/>
              <w:rPr>
                <w:iCs/>
              </w:rPr>
            </w:pPr>
            <w:r w:rsidRPr="00BF1D8F">
              <w:rPr>
                <w:iCs/>
              </w:rPr>
              <w:t>Maksimālais iespējamais punktu skaits</w:t>
            </w:r>
          </w:p>
        </w:tc>
        <w:tc>
          <w:tcPr>
            <w:tcW w:w="2833" w:type="dxa"/>
            <w:tcBorders>
              <w:top w:val="single" w:sz="4" w:space="0" w:color="auto"/>
              <w:left w:val="single" w:sz="4" w:space="0" w:color="auto"/>
              <w:bottom w:val="single" w:sz="4" w:space="0" w:color="auto"/>
              <w:right w:val="single" w:sz="4" w:space="0" w:color="auto"/>
            </w:tcBorders>
          </w:tcPr>
          <w:p w14:paraId="5C548905" w14:textId="77777777" w:rsidR="00570ED6" w:rsidRPr="00BF1D8F" w:rsidRDefault="00570ED6" w:rsidP="00570ED6">
            <w:pPr>
              <w:snapToGrid w:val="0"/>
              <w:jc w:val="center"/>
              <w:rPr>
                <w:b/>
                <w:iCs/>
              </w:rPr>
            </w:pPr>
            <w:r w:rsidRPr="00BF1D8F">
              <w:rPr>
                <w:b/>
                <w:iCs/>
              </w:rPr>
              <w:t>100</w:t>
            </w:r>
          </w:p>
        </w:tc>
      </w:tr>
    </w:tbl>
    <w:p w14:paraId="13C843CB" w14:textId="77777777" w:rsidR="00570ED6" w:rsidRPr="00BF1D8F" w:rsidRDefault="00570ED6" w:rsidP="00570ED6">
      <w:pPr>
        <w:jc w:val="both"/>
      </w:pPr>
    </w:p>
    <w:p w14:paraId="04DD7195" w14:textId="77777777" w:rsidR="00570ED6" w:rsidRPr="00BF1D8F" w:rsidRDefault="00570ED6" w:rsidP="008F6E9B">
      <w:pPr>
        <w:numPr>
          <w:ilvl w:val="0"/>
          <w:numId w:val="14"/>
        </w:numPr>
        <w:ind w:firstLine="709"/>
        <w:jc w:val="both"/>
      </w:pPr>
      <w:r w:rsidRPr="00BF1D8F">
        <w:t xml:space="preserve">Kritēriju novērtēšanu aizpildot vērtēšanas tabulu, piešķirot novērtējuma punktus attiecīgajam kritērijam noteiktās skaitliskās vērtības robežās atbilstoši Saimnieciski visizdevīgākā piedāvājuma noteikšanas kārtības noteiktajai metodikai. Ņemot vērā veikto novērtējumu katram kritērijam, rezultātā katram kritērijam tiek aprēķināta vidējā aritmētiskā vērtība. </w:t>
      </w:r>
    </w:p>
    <w:p w14:paraId="3E5B0266" w14:textId="77777777" w:rsidR="00570ED6" w:rsidRPr="00BF1D8F" w:rsidRDefault="00570ED6" w:rsidP="00570ED6">
      <w:pPr>
        <w:tabs>
          <w:tab w:val="num" w:pos="720"/>
        </w:tabs>
        <w:ind w:firstLine="709"/>
        <w:jc w:val="both"/>
      </w:pPr>
    </w:p>
    <w:p w14:paraId="4477CF68" w14:textId="77777777" w:rsidR="00570ED6" w:rsidRPr="00BF1D8F" w:rsidRDefault="00570ED6" w:rsidP="008F6E9B">
      <w:pPr>
        <w:numPr>
          <w:ilvl w:val="0"/>
          <w:numId w:val="14"/>
        </w:numPr>
        <w:ind w:firstLine="709"/>
        <w:jc w:val="both"/>
      </w:pPr>
      <w:r w:rsidRPr="00BF1D8F">
        <w:t>Vērtējot kritērijus, komisijas locekļi ņem vērā šādas attiecībā uz katru noteikto vērtēšanas kritēriju izvirzītās prasības:</w:t>
      </w:r>
    </w:p>
    <w:p w14:paraId="435CA624" w14:textId="77777777" w:rsidR="00570ED6" w:rsidRPr="00BF1D8F" w:rsidRDefault="00570ED6" w:rsidP="00570ED6">
      <w:pPr>
        <w:ind w:left="709" w:hanging="567"/>
        <w:jc w:val="both"/>
      </w:pPr>
    </w:p>
    <w:p w14:paraId="545E995B" w14:textId="0BABF994" w:rsidR="00570ED6" w:rsidRPr="00BF1D8F" w:rsidRDefault="00570ED6" w:rsidP="008F6E9B">
      <w:pPr>
        <w:numPr>
          <w:ilvl w:val="1"/>
          <w:numId w:val="14"/>
        </w:numPr>
        <w:ind w:left="426" w:hanging="1031"/>
        <w:jc w:val="both"/>
        <w:rPr>
          <w:b/>
          <w:bCs/>
          <w:i/>
        </w:rPr>
      </w:pPr>
      <w:r w:rsidRPr="00BF1D8F">
        <w:rPr>
          <w:b/>
          <w:bCs/>
        </w:rPr>
        <w:t>1.</w:t>
      </w:r>
      <w:r w:rsidR="00FC685C" w:rsidRPr="00BF1D8F">
        <w:rPr>
          <w:b/>
          <w:bCs/>
        </w:rPr>
        <w:t xml:space="preserve"> </w:t>
      </w:r>
      <w:r w:rsidRPr="00BF1D8F">
        <w:rPr>
          <w:b/>
          <w:bCs/>
        </w:rPr>
        <w:t>kritērijs „Piedāvātā līgumcena, EUR bez PVN iepirkuma priekšmeta daļas izpildei”</w:t>
      </w:r>
    </w:p>
    <w:p w14:paraId="4C2E0F93" w14:textId="77777777" w:rsidR="00570ED6" w:rsidRPr="00BF1D8F" w:rsidRDefault="00570ED6" w:rsidP="00570ED6">
      <w:pPr>
        <w:ind w:left="426" w:hanging="426"/>
        <w:jc w:val="both"/>
      </w:pPr>
      <w:r w:rsidRPr="00BF1D8F">
        <w:t>Maksimālais punktu skaits (30 punkti) tiek piešķirts lētākajam piedāvājumam, bet pārējiem piedāvājumiem piešķirtie punkti tiek aprēķināti saskaņā ar formulu:</w:t>
      </w:r>
    </w:p>
    <w:p w14:paraId="1E185A3D" w14:textId="77777777" w:rsidR="00570ED6" w:rsidRPr="00BF1D8F" w:rsidRDefault="00570ED6" w:rsidP="00570ED6">
      <w:pPr>
        <w:ind w:left="426" w:hanging="426"/>
        <w:jc w:val="both"/>
      </w:pPr>
      <w:proofErr w:type="spellStart"/>
      <w:r w:rsidRPr="00BF1D8F">
        <w:t>K</w:t>
      </w:r>
      <w:r w:rsidRPr="00BF1D8F">
        <w:rPr>
          <w:vertAlign w:val="subscript"/>
        </w:rPr>
        <w:t>c</w:t>
      </w:r>
      <w:proofErr w:type="spellEnd"/>
      <w:r w:rsidRPr="00BF1D8F">
        <w:t xml:space="preserve">= 30 x </w:t>
      </w:r>
      <w:proofErr w:type="spellStart"/>
      <w:r w:rsidRPr="00BF1D8F">
        <w:t>C</w:t>
      </w:r>
      <w:r w:rsidRPr="00BF1D8F">
        <w:rPr>
          <w:vertAlign w:val="subscript"/>
        </w:rPr>
        <w:t>min</w:t>
      </w:r>
      <w:proofErr w:type="spellEnd"/>
      <w:r w:rsidRPr="00BF1D8F">
        <w:t>/C, kur</w:t>
      </w:r>
    </w:p>
    <w:p w14:paraId="274A95DA" w14:textId="77777777" w:rsidR="00570ED6" w:rsidRPr="00BF1D8F" w:rsidRDefault="00570ED6" w:rsidP="00570ED6">
      <w:pPr>
        <w:ind w:left="426" w:hanging="426"/>
        <w:jc w:val="both"/>
      </w:pPr>
      <w:proofErr w:type="spellStart"/>
      <w:r w:rsidRPr="00BF1D8F">
        <w:t>K</w:t>
      </w:r>
      <w:r w:rsidRPr="00BF1D8F">
        <w:rPr>
          <w:vertAlign w:val="subscript"/>
        </w:rPr>
        <w:t>c</w:t>
      </w:r>
      <w:proofErr w:type="spellEnd"/>
      <w:r w:rsidRPr="00BF1D8F">
        <w:t>– kritērija novērtējuma rezultāts;</w:t>
      </w:r>
    </w:p>
    <w:p w14:paraId="73638ECE" w14:textId="77777777" w:rsidR="00570ED6" w:rsidRPr="00BF1D8F" w:rsidRDefault="00570ED6" w:rsidP="00570ED6">
      <w:pPr>
        <w:ind w:left="426" w:hanging="426"/>
        <w:jc w:val="both"/>
      </w:pPr>
      <w:r w:rsidRPr="00BF1D8F">
        <w:t xml:space="preserve">30 – kritērijam maksimālais noteiktais iegūstamo punktu skaits; </w:t>
      </w:r>
    </w:p>
    <w:p w14:paraId="4D6A6108" w14:textId="77777777" w:rsidR="00570ED6" w:rsidRPr="00BF1D8F" w:rsidRDefault="00570ED6" w:rsidP="00570ED6">
      <w:pPr>
        <w:widowControl w:val="0"/>
        <w:tabs>
          <w:tab w:val="left" w:pos="3240"/>
        </w:tabs>
        <w:ind w:left="425" w:hanging="426"/>
        <w:jc w:val="both"/>
      </w:pPr>
      <w:proofErr w:type="spellStart"/>
      <w:r w:rsidRPr="00BF1D8F">
        <w:t>C</w:t>
      </w:r>
      <w:r w:rsidRPr="00BF1D8F">
        <w:rPr>
          <w:vertAlign w:val="subscript"/>
        </w:rPr>
        <w:t>min</w:t>
      </w:r>
      <w:proofErr w:type="spellEnd"/>
      <w:r w:rsidRPr="00BF1D8F">
        <w:t xml:space="preserve"> - mazākā no pretendentiem piedāvātā līgumcena EUR bez PVN par iepirkuma priekšmeta daļas izpildi;</w:t>
      </w:r>
    </w:p>
    <w:p w14:paraId="051954D7" w14:textId="77777777" w:rsidR="00570ED6" w:rsidRPr="00BF1D8F" w:rsidRDefault="00570ED6" w:rsidP="00570ED6">
      <w:pPr>
        <w:widowControl w:val="0"/>
        <w:tabs>
          <w:tab w:val="center" w:pos="4153"/>
          <w:tab w:val="right" w:pos="8306"/>
        </w:tabs>
        <w:autoSpaceDE w:val="0"/>
        <w:autoSpaceDN w:val="0"/>
        <w:snapToGrid w:val="0"/>
        <w:ind w:left="426" w:hanging="426"/>
        <w:jc w:val="both"/>
      </w:pPr>
      <w:r w:rsidRPr="00BF1D8F">
        <w:t>C – vērtējamā piedāvājumā noteiktā līgumcena EUR bez PVN par iepirkuma priekšmeta daļas izpildi.</w:t>
      </w:r>
    </w:p>
    <w:p w14:paraId="37D862EB" w14:textId="77777777" w:rsidR="00570ED6" w:rsidRPr="00BF1D8F" w:rsidRDefault="00570ED6" w:rsidP="00570ED6">
      <w:pPr>
        <w:widowControl w:val="0"/>
        <w:tabs>
          <w:tab w:val="center" w:pos="4153"/>
          <w:tab w:val="right" w:pos="8306"/>
        </w:tabs>
        <w:autoSpaceDE w:val="0"/>
        <w:autoSpaceDN w:val="0"/>
        <w:snapToGrid w:val="0"/>
        <w:ind w:left="426"/>
        <w:jc w:val="both"/>
      </w:pPr>
    </w:p>
    <w:p w14:paraId="0357AEA9" w14:textId="77777777" w:rsidR="00570ED6" w:rsidRPr="00BF1D8F" w:rsidRDefault="00570ED6" w:rsidP="008F6E9B">
      <w:pPr>
        <w:numPr>
          <w:ilvl w:val="1"/>
          <w:numId w:val="14"/>
        </w:numPr>
        <w:jc w:val="both"/>
        <w:rPr>
          <w:b/>
          <w:bCs/>
        </w:rPr>
      </w:pPr>
      <w:r w:rsidRPr="00BF1D8F">
        <w:rPr>
          <w:b/>
          <w:bCs/>
        </w:rPr>
        <w:t>2. kritērijs „Piedāvāto pārtikas produktu ar paaugstinātu kvalitātes līmeni daudzums”</w:t>
      </w:r>
    </w:p>
    <w:p w14:paraId="55D44257" w14:textId="526E5A21" w:rsidR="00570ED6" w:rsidRPr="00BF1D8F" w:rsidRDefault="00570ED6" w:rsidP="00570ED6">
      <w:pPr>
        <w:tabs>
          <w:tab w:val="num" w:pos="0"/>
        </w:tabs>
        <w:jc w:val="both"/>
      </w:pPr>
      <w:r w:rsidRPr="00BF1D8F">
        <w:t xml:space="preserve">Piedāvājumam atbilstoši Ministru kabineta 13.03.2012. noteikumu Nr. 172 „Noteikumi par uztura normām izglītības iestāžu izglītojamiem, sociālās aprūpes un sociālās rehabilitācijas institūciju </w:t>
      </w:r>
      <w:r w:rsidRPr="00BF1D8F">
        <w:lastRenderedPageBreak/>
        <w:t>klientiem un ārstniecības iestāžu klientiem” tiek piešķirti punkti, ja piedāvājumā ir ietverti produkti ar paaugstinātu kvalitātes līmeni.</w:t>
      </w:r>
    </w:p>
    <w:p w14:paraId="4B01DF3E" w14:textId="77777777" w:rsidR="00570ED6" w:rsidRPr="00BF1D8F" w:rsidRDefault="00570ED6" w:rsidP="00570ED6">
      <w:pPr>
        <w:tabs>
          <w:tab w:val="num" w:pos="426"/>
        </w:tabs>
        <w:ind w:left="426"/>
        <w:jc w:val="both"/>
      </w:pPr>
    </w:p>
    <w:p w14:paraId="21DE2CFC" w14:textId="77777777" w:rsidR="00570ED6" w:rsidRPr="00BF1D8F" w:rsidRDefault="00570ED6" w:rsidP="00570ED6">
      <w:pPr>
        <w:jc w:val="both"/>
      </w:pPr>
      <w:r w:rsidRPr="00BF1D8F">
        <w:rPr>
          <w:b/>
          <w:bCs/>
        </w:rPr>
        <w:t xml:space="preserve">2.1. </w:t>
      </w:r>
      <w:proofErr w:type="spellStart"/>
      <w:r w:rsidRPr="00BF1D8F">
        <w:rPr>
          <w:b/>
          <w:bCs/>
        </w:rPr>
        <w:t>apakškritērijs</w:t>
      </w:r>
      <w:proofErr w:type="spellEnd"/>
      <w:r w:rsidRPr="00BF1D8F">
        <w:rPr>
          <w:b/>
          <w:bCs/>
        </w:rPr>
        <w:t xml:space="preserve"> „Nacionālajā pārtikas kvalitātes shēmā (NPKS) un bioloģiskās</w:t>
      </w:r>
      <w:r w:rsidRPr="00BF1D8F">
        <w:rPr>
          <w:b/>
        </w:rPr>
        <w:t xml:space="preserve"> lauksaimniecības shēmā (BLS) sertificēto produktu daudzums </w:t>
      </w:r>
      <w:r w:rsidRPr="00BF1D8F">
        <w:t>”</w:t>
      </w:r>
    </w:p>
    <w:p w14:paraId="637082C1" w14:textId="5F9263BA" w:rsidR="00570ED6" w:rsidRPr="00BF1D8F" w:rsidRDefault="00570ED6" w:rsidP="00570ED6">
      <w:pPr>
        <w:tabs>
          <w:tab w:val="num" w:pos="0"/>
        </w:tabs>
        <w:jc w:val="both"/>
      </w:pPr>
      <w:r w:rsidRPr="00BF1D8F">
        <w:t xml:space="preserve">Maksimālais punktu skaits (25) tiek piešķirts piedāvājumam, kurā ir iekļauti visvairāk produktu, kas ir sertificēti </w:t>
      </w:r>
      <w:r w:rsidRPr="00BF1D8F">
        <w:rPr>
          <w:u w:val="single"/>
        </w:rPr>
        <w:t xml:space="preserve">NPKS vai BLS </w:t>
      </w:r>
      <w:r w:rsidRPr="00BF1D8F">
        <w:t>saskaņā ar Ministru kabineta 2014. gada 12. augusta noteikumiem Nr.</w:t>
      </w:r>
      <w:r w:rsidR="00FC685C" w:rsidRPr="00BF1D8F">
        <w:t xml:space="preserve"> </w:t>
      </w:r>
      <w:r w:rsidRPr="00BF1D8F">
        <w:t>473 „Prasības pārtikas kvalitātes shēmām, to ieviešanas, darbības, uzraudzības un kontroles kārtība”, bet pārējiem piedāvājumiem piešķirtie punkti tiek aprēķināti saskaņā ar formulu:</w:t>
      </w:r>
    </w:p>
    <w:p w14:paraId="6E5523B1" w14:textId="77777777" w:rsidR="00570ED6" w:rsidRPr="00BF1D8F" w:rsidRDefault="00570ED6" w:rsidP="00570ED6">
      <w:pPr>
        <w:tabs>
          <w:tab w:val="num" w:pos="0"/>
        </w:tabs>
        <w:jc w:val="both"/>
      </w:pPr>
      <w:proofErr w:type="spellStart"/>
      <w:r w:rsidRPr="00BF1D8F">
        <w:t>K</w:t>
      </w:r>
      <w:r w:rsidRPr="00BF1D8F">
        <w:rPr>
          <w:vertAlign w:val="subscript"/>
        </w:rPr>
        <w:t>n</w:t>
      </w:r>
      <w:proofErr w:type="spellEnd"/>
      <w:r w:rsidRPr="00BF1D8F">
        <w:t>= 25 x N/</w:t>
      </w:r>
      <w:proofErr w:type="spellStart"/>
      <w:r w:rsidRPr="00BF1D8F">
        <w:t>N</w:t>
      </w:r>
      <w:r w:rsidRPr="00BF1D8F">
        <w:rPr>
          <w:vertAlign w:val="subscript"/>
        </w:rPr>
        <w:t>max</w:t>
      </w:r>
      <w:proofErr w:type="spellEnd"/>
      <w:r w:rsidRPr="00BF1D8F">
        <w:t>, kur</w:t>
      </w:r>
    </w:p>
    <w:p w14:paraId="534727A0" w14:textId="77777777" w:rsidR="00570ED6" w:rsidRPr="00BF1D8F" w:rsidRDefault="00570ED6" w:rsidP="00570ED6">
      <w:pPr>
        <w:tabs>
          <w:tab w:val="num" w:pos="0"/>
        </w:tabs>
        <w:jc w:val="both"/>
      </w:pPr>
      <w:proofErr w:type="spellStart"/>
      <w:r w:rsidRPr="00BF1D8F">
        <w:t>K</w:t>
      </w:r>
      <w:r w:rsidRPr="00BF1D8F">
        <w:rPr>
          <w:vertAlign w:val="subscript"/>
        </w:rPr>
        <w:t>n</w:t>
      </w:r>
      <w:proofErr w:type="spellEnd"/>
      <w:r w:rsidRPr="00BF1D8F">
        <w:t>– kritērija novērtējuma rezultāts;</w:t>
      </w:r>
    </w:p>
    <w:p w14:paraId="6BC7F55F" w14:textId="77777777" w:rsidR="00570ED6" w:rsidRPr="00BF1D8F" w:rsidRDefault="00570ED6" w:rsidP="00570ED6">
      <w:pPr>
        <w:tabs>
          <w:tab w:val="num" w:pos="0"/>
        </w:tabs>
        <w:jc w:val="both"/>
      </w:pPr>
      <w:r w:rsidRPr="00BF1D8F">
        <w:t xml:space="preserve">25 – kritērijam maksimālais noteiktais iegūstamo punktu skaits; </w:t>
      </w:r>
    </w:p>
    <w:p w14:paraId="711D2BF4" w14:textId="77777777" w:rsidR="00570ED6" w:rsidRPr="00BF1D8F" w:rsidRDefault="00570ED6" w:rsidP="00570ED6">
      <w:pPr>
        <w:widowControl w:val="0"/>
        <w:tabs>
          <w:tab w:val="num" w:pos="0"/>
          <w:tab w:val="left" w:pos="3240"/>
        </w:tabs>
        <w:jc w:val="both"/>
      </w:pPr>
      <w:r w:rsidRPr="00BF1D8F">
        <w:t>N – vērtējamā pretendenta piedāvājumā iepirkuma priekšmeta daļā piedāvātais produktu skaits, kas ir sertificēti NPKS vai BLS;</w:t>
      </w:r>
    </w:p>
    <w:p w14:paraId="072C25F5" w14:textId="77777777" w:rsidR="00570ED6" w:rsidRPr="00BF1D8F" w:rsidRDefault="00570ED6" w:rsidP="00570ED6">
      <w:pPr>
        <w:widowControl w:val="0"/>
        <w:tabs>
          <w:tab w:val="num" w:pos="0"/>
          <w:tab w:val="left" w:pos="3240"/>
        </w:tabs>
        <w:jc w:val="both"/>
      </w:pPr>
      <w:proofErr w:type="spellStart"/>
      <w:r w:rsidRPr="00BF1D8F">
        <w:t>N</w:t>
      </w:r>
      <w:r w:rsidRPr="00BF1D8F">
        <w:rPr>
          <w:vertAlign w:val="subscript"/>
        </w:rPr>
        <w:t>max</w:t>
      </w:r>
      <w:proofErr w:type="spellEnd"/>
      <w:r w:rsidRPr="00BF1D8F">
        <w:t xml:space="preserve"> – lielākais no pretendentiem piedāvātais produktu skaits iepirkuma priekšmeta daļā, kas sertificēti NPKS vai BLS.</w:t>
      </w:r>
    </w:p>
    <w:p w14:paraId="43B8D449" w14:textId="77777777" w:rsidR="00570ED6" w:rsidRPr="00BF1D8F" w:rsidRDefault="00570ED6" w:rsidP="00570ED6">
      <w:pPr>
        <w:widowControl w:val="0"/>
        <w:tabs>
          <w:tab w:val="left" w:pos="3240"/>
        </w:tabs>
        <w:jc w:val="both"/>
      </w:pPr>
    </w:p>
    <w:p w14:paraId="24B4DBC6" w14:textId="77777777" w:rsidR="00570ED6" w:rsidRPr="00BF1D8F" w:rsidRDefault="00570ED6" w:rsidP="00570ED6">
      <w:pPr>
        <w:jc w:val="both"/>
      </w:pPr>
      <w:r w:rsidRPr="00BF1D8F">
        <w:rPr>
          <w:b/>
          <w:bCs/>
        </w:rPr>
        <w:t xml:space="preserve">2.2. </w:t>
      </w:r>
      <w:proofErr w:type="spellStart"/>
      <w:r w:rsidRPr="00BF1D8F">
        <w:rPr>
          <w:b/>
          <w:bCs/>
        </w:rPr>
        <w:t>apakškritērijs</w:t>
      </w:r>
      <w:proofErr w:type="spellEnd"/>
      <w:r w:rsidRPr="00BF1D8F">
        <w:rPr>
          <w:b/>
          <w:bCs/>
        </w:rPr>
        <w:t xml:space="preserve"> „Integrētās audzēšanas sertifikācijas institūcijā (IASI) un bioloģiskās</w:t>
      </w:r>
      <w:r w:rsidRPr="00BF1D8F">
        <w:rPr>
          <w:b/>
        </w:rPr>
        <w:t xml:space="preserve"> ražošanas sertifikācijas institūcijā ES (BRSI) sertificēto produktu daudzums</w:t>
      </w:r>
      <w:r w:rsidRPr="00BF1D8F">
        <w:t>”</w:t>
      </w:r>
    </w:p>
    <w:p w14:paraId="495FF9F2" w14:textId="77777777" w:rsidR="00570ED6" w:rsidRPr="00BF1D8F" w:rsidRDefault="00570ED6" w:rsidP="00570ED6">
      <w:pPr>
        <w:tabs>
          <w:tab w:val="num" w:pos="0"/>
        </w:tabs>
        <w:jc w:val="both"/>
      </w:pPr>
      <w:r w:rsidRPr="00BF1D8F">
        <w:t xml:space="preserve">Maksimālais punktu skaits (15) tiek piešķirts piedāvājumam, kurā ir iekļauti visvairāk produktu, kas ir sertificēti </w:t>
      </w:r>
      <w:r w:rsidRPr="00BF1D8F">
        <w:rPr>
          <w:u w:val="single"/>
        </w:rPr>
        <w:t>IASI vai BRSI</w:t>
      </w:r>
      <w:r w:rsidRPr="00BF1D8F">
        <w:t xml:space="preserve"> saskaņā ar </w:t>
      </w:r>
      <w:r w:rsidRPr="00BF1D8F">
        <w:rPr>
          <w:bCs/>
        </w:rPr>
        <w:t>Padomes Regulu (EK) Nr. 834/2007 par bioloģisko ražošanu un bioloģisko produktu marķēšanu un par Regulas (EEK) Nr. 2092</w:t>
      </w:r>
      <w:r w:rsidR="000B5C7B" w:rsidRPr="00BF1D8F">
        <w:rPr>
          <w:bCs/>
        </w:rPr>
        <w:t>/50</w:t>
      </w:r>
      <w:r w:rsidRPr="00BF1D8F">
        <w:rPr>
          <w:bCs/>
        </w:rPr>
        <w:t>1 atcelšanu, Komisijas Regulu (EK) Nr. 889/2008, ar ko paredz sīki izstrādātus bioloģiskās ražošanas, marķēšanas un kontroles noteikumus, lai īstenotu Padomes Regulu (EK) Nr. 834/2007 un Ministru kabineta 2009. gada 15. septembra noteikumiem Nr.1056</w:t>
      </w:r>
      <w:r w:rsidRPr="00BF1D8F">
        <w:t xml:space="preserve"> „Lauksaimniecības produktu integrētās audzēšanas, uzglabāšanas un marķēšanas prasības un kontroles kārtība”, bet pārējiem piedāvājumiem piešķirtie punkti tiek aprēķināti saskaņā ar formulu:</w:t>
      </w:r>
    </w:p>
    <w:p w14:paraId="0204898A" w14:textId="77777777" w:rsidR="00570ED6" w:rsidRPr="00BF1D8F" w:rsidRDefault="00570ED6" w:rsidP="00570ED6">
      <w:pPr>
        <w:tabs>
          <w:tab w:val="num" w:pos="0"/>
        </w:tabs>
        <w:jc w:val="both"/>
      </w:pPr>
      <w:r w:rsidRPr="00BF1D8F">
        <w:t>K</w:t>
      </w:r>
      <w:r w:rsidRPr="00BF1D8F">
        <w:rPr>
          <w:vertAlign w:val="subscript"/>
        </w:rPr>
        <w:t>I</w:t>
      </w:r>
      <w:r w:rsidRPr="00BF1D8F">
        <w:t>= 15 x I/</w:t>
      </w:r>
      <w:proofErr w:type="spellStart"/>
      <w:r w:rsidRPr="00BF1D8F">
        <w:t>Imax</w:t>
      </w:r>
      <w:proofErr w:type="spellEnd"/>
      <w:r w:rsidRPr="00BF1D8F">
        <w:t>, kur</w:t>
      </w:r>
    </w:p>
    <w:p w14:paraId="031D37B2" w14:textId="77777777" w:rsidR="00570ED6" w:rsidRPr="00BF1D8F" w:rsidRDefault="00570ED6" w:rsidP="00570ED6">
      <w:pPr>
        <w:tabs>
          <w:tab w:val="num" w:pos="0"/>
        </w:tabs>
        <w:jc w:val="both"/>
      </w:pPr>
      <w:r w:rsidRPr="00BF1D8F">
        <w:t>K</w:t>
      </w:r>
      <w:r w:rsidRPr="00BF1D8F">
        <w:rPr>
          <w:vertAlign w:val="subscript"/>
        </w:rPr>
        <w:t>I</w:t>
      </w:r>
      <w:r w:rsidRPr="00BF1D8F">
        <w:t>– kritērija novērtējuma rezultāts;</w:t>
      </w:r>
    </w:p>
    <w:p w14:paraId="12EE62DD" w14:textId="77777777" w:rsidR="00570ED6" w:rsidRPr="00BF1D8F" w:rsidRDefault="00570ED6" w:rsidP="00570ED6">
      <w:pPr>
        <w:tabs>
          <w:tab w:val="num" w:pos="0"/>
        </w:tabs>
        <w:jc w:val="both"/>
      </w:pPr>
      <w:r w:rsidRPr="00BF1D8F">
        <w:t xml:space="preserve">15 – kritērijam maksimālais noteiktais iegūstamo punktu skaits; </w:t>
      </w:r>
    </w:p>
    <w:p w14:paraId="5E536F6D" w14:textId="77777777" w:rsidR="00570ED6" w:rsidRPr="00BF1D8F" w:rsidRDefault="00570ED6" w:rsidP="00570ED6">
      <w:pPr>
        <w:widowControl w:val="0"/>
        <w:tabs>
          <w:tab w:val="num" w:pos="0"/>
          <w:tab w:val="left" w:pos="3240"/>
        </w:tabs>
        <w:jc w:val="both"/>
      </w:pPr>
      <w:r w:rsidRPr="00BF1D8F">
        <w:t>I – vērtējamā pretendenta piedāvājumā iepirkuma priekšmeta daļā piedāvātais produktu skaits, kas ir sertificēti IASI vai BRSI;</w:t>
      </w:r>
    </w:p>
    <w:p w14:paraId="41E69530" w14:textId="77777777" w:rsidR="00570ED6" w:rsidRPr="00BF1D8F" w:rsidRDefault="00570ED6" w:rsidP="00570ED6">
      <w:pPr>
        <w:widowControl w:val="0"/>
        <w:tabs>
          <w:tab w:val="num" w:pos="0"/>
          <w:tab w:val="left" w:pos="3240"/>
        </w:tabs>
        <w:jc w:val="both"/>
      </w:pPr>
      <w:proofErr w:type="spellStart"/>
      <w:r w:rsidRPr="00BF1D8F">
        <w:t>I</w:t>
      </w:r>
      <w:r w:rsidRPr="00BF1D8F">
        <w:rPr>
          <w:vertAlign w:val="subscript"/>
        </w:rPr>
        <w:t>max</w:t>
      </w:r>
      <w:proofErr w:type="spellEnd"/>
      <w:r w:rsidRPr="00BF1D8F">
        <w:t xml:space="preserve"> – lielākais no pretendentiem piedāvātais produktu skaits iepirkuma priekšmeta daļā, kas sertificēti IASI vai BRSI.</w:t>
      </w:r>
    </w:p>
    <w:p w14:paraId="45F62BFA" w14:textId="77777777" w:rsidR="00570ED6" w:rsidRPr="00BF1D8F" w:rsidRDefault="00570ED6" w:rsidP="00570ED6">
      <w:pPr>
        <w:tabs>
          <w:tab w:val="num" w:pos="0"/>
        </w:tabs>
        <w:jc w:val="both"/>
      </w:pPr>
    </w:p>
    <w:p w14:paraId="1001F1FC" w14:textId="77777777" w:rsidR="00570ED6" w:rsidRPr="00BF1D8F" w:rsidRDefault="00570ED6" w:rsidP="00570ED6">
      <w:pPr>
        <w:tabs>
          <w:tab w:val="num" w:pos="0"/>
        </w:tabs>
        <w:jc w:val="both"/>
        <w:rPr>
          <w:u w:val="single"/>
        </w:rPr>
      </w:pPr>
      <w:r w:rsidRPr="00BF1D8F">
        <w:rPr>
          <w:u w:val="single"/>
        </w:rPr>
        <w:t xml:space="preserve">Ja pretendenta piedāvājumā iepirkuma priekšmeta daļā ir iekļauti produkti, kas vienlaikus ir sertificēti gan kādā no pārtikas kvalitātes shēmām, gan integrētajā vai bioloģiskajā sertifikācijas institūcijā (ES), punkti tiek piešķirti tikai par sertifikāciju kādā no kvalitātes shēmām. </w:t>
      </w:r>
    </w:p>
    <w:p w14:paraId="35AD140F" w14:textId="77777777" w:rsidR="00570ED6" w:rsidRPr="00BF1D8F" w:rsidRDefault="00570ED6" w:rsidP="00570ED6">
      <w:pPr>
        <w:ind w:left="709" w:hanging="425"/>
        <w:jc w:val="both"/>
      </w:pPr>
    </w:p>
    <w:p w14:paraId="4BE7502D" w14:textId="77777777" w:rsidR="00570ED6" w:rsidRPr="00BF1D8F" w:rsidRDefault="00570ED6" w:rsidP="008F6E9B">
      <w:pPr>
        <w:numPr>
          <w:ilvl w:val="1"/>
          <w:numId w:val="14"/>
        </w:numPr>
        <w:tabs>
          <w:tab w:val="left" w:pos="0"/>
        </w:tabs>
        <w:jc w:val="both"/>
        <w:rPr>
          <w:b/>
          <w:bCs/>
        </w:rPr>
      </w:pPr>
      <w:r w:rsidRPr="00BF1D8F">
        <w:rPr>
          <w:b/>
          <w:bCs/>
        </w:rPr>
        <w:t xml:space="preserve">3. kritērijs „Videi draudzīga produktu piegāde” </w:t>
      </w:r>
    </w:p>
    <w:p w14:paraId="03FBA831" w14:textId="77777777" w:rsidR="00570ED6" w:rsidRPr="00BF1D8F" w:rsidRDefault="00570ED6" w:rsidP="00570ED6">
      <w:pPr>
        <w:tabs>
          <w:tab w:val="num" w:pos="0"/>
        </w:tabs>
        <w:jc w:val="both"/>
      </w:pPr>
    </w:p>
    <w:p w14:paraId="68700B1B" w14:textId="77777777" w:rsidR="00570ED6" w:rsidRPr="00BF1D8F" w:rsidRDefault="00570ED6" w:rsidP="00570ED6">
      <w:pPr>
        <w:pStyle w:val="NoSpacing1"/>
        <w:jc w:val="both"/>
        <w:rPr>
          <w:rFonts w:ascii="Times New Roman" w:hAnsi="Times New Roman"/>
          <w:sz w:val="24"/>
          <w:szCs w:val="24"/>
          <w:lang w:eastAsia="lv-LV"/>
        </w:rPr>
      </w:pPr>
      <w:r w:rsidRPr="00BF1D8F">
        <w:rPr>
          <w:rFonts w:ascii="Times New Roman" w:hAnsi="Times New Roman"/>
          <w:sz w:val="24"/>
          <w:szCs w:val="24"/>
          <w:lang w:eastAsia="lv-LV"/>
        </w:rPr>
        <w:t xml:space="preserve">Komisija vērtēs produktu piegādes </w:t>
      </w:r>
      <w:r w:rsidR="006B0D67" w:rsidRPr="00BF1D8F">
        <w:rPr>
          <w:rFonts w:ascii="Times New Roman" w:hAnsi="Times New Roman"/>
          <w:sz w:val="24"/>
          <w:szCs w:val="24"/>
          <w:lang w:eastAsia="lv-LV"/>
        </w:rPr>
        <w:t xml:space="preserve">vietas </w:t>
      </w:r>
      <w:r w:rsidRPr="00BF1D8F">
        <w:rPr>
          <w:rFonts w:ascii="Times New Roman" w:hAnsi="Times New Roman"/>
          <w:sz w:val="24"/>
          <w:szCs w:val="24"/>
          <w:lang w:eastAsia="lv-LV"/>
        </w:rPr>
        <w:t xml:space="preserve">attālumu </w:t>
      </w:r>
      <w:r w:rsidRPr="00BF1D8F">
        <w:rPr>
          <w:rFonts w:ascii="Times New Roman" w:hAnsi="Times New Roman"/>
          <w:b/>
          <w:sz w:val="24"/>
          <w:szCs w:val="24"/>
          <w:lang w:eastAsia="lv-LV"/>
        </w:rPr>
        <w:t xml:space="preserve">no </w:t>
      </w:r>
      <w:r w:rsidRPr="00BF1D8F">
        <w:rPr>
          <w:rFonts w:ascii="Times New Roman" w:eastAsia="Times New Roman" w:hAnsi="Times New Roman"/>
          <w:b/>
          <w:sz w:val="24"/>
        </w:rPr>
        <w:t>ražošanas vai audzēšanas vietas</w:t>
      </w:r>
      <w:r w:rsidRPr="00BF1D8F">
        <w:rPr>
          <w:rFonts w:ascii="Times New Roman" w:hAnsi="Times New Roman"/>
          <w:sz w:val="24"/>
          <w:szCs w:val="24"/>
          <w:lang w:eastAsia="lv-LV"/>
        </w:rPr>
        <w:t>.</w:t>
      </w:r>
    </w:p>
    <w:p w14:paraId="2D670A90" w14:textId="60097B4F" w:rsidR="00570ED6" w:rsidRPr="00BF1D8F" w:rsidRDefault="00570ED6" w:rsidP="006B0D67">
      <w:pPr>
        <w:pStyle w:val="ListParagraph2"/>
        <w:shd w:val="clear" w:color="auto" w:fill="FFFFFF" w:themeFill="background1"/>
        <w:tabs>
          <w:tab w:val="left" w:pos="1560"/>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BF1D8F">
        <w:rPr>
          <w:rFonts w:ascii="Times New Roman" w:hAnsi="Times New Roman"/>
          <w:sz w:val="24"/>
          <w:szCs w:val="24"/>
        </w:rPr>
        <w:t>P</w:t>
      </w:r>
      <w:r w:rsidR="006B0D67" w:rsidRPr="00BF1D8F">
        <w:rPr>
          <w:rFonts w:ascii="Times New Roman" w:hAnsi="Times New Roman"/>
          <w:sz w:val="24"/>
          <w:szCs w:val="24"/>
        </w:rPr>
        <w:t xml:space="preserve">asūtītājs izvērtējot iesniegtos piedāvājumus, vērtēs pretendenta norādītā katra produkta ražošanas vai audzēšanas vietas attālumu no </w:t>
      </w:r>
      <w:r w:rsidR="00714FDA" w:rsidRPr="00BF1D8F">
        <w:rPr>
          <w:rFonts w:ascii="Times New Roman" w:hAnsi="Times New Roman"/>
          <w:sz w:val="24"/>
          <w:szCs w:val="24"/>
        </w:rPr>
        <w:t>attiecīgajā</w:t>
      </w:r>
      <w:r w:rsidR="006B0D67" w:rsidRPr="00BF1D8F">
        <w:rPr>
          <w:rFonts w:ascii="Times New Roman" w:hAnsi="Times New Roman"/>
          <w:sz w:val="24"/>
          <w:szCs w:val="24"/>
        </w:rPr>
        <w:t xml:space="preserve"> iepirkuma priekšmeta daļā norādītās piegādes vietas.</w:t>
      </w:r>
      <w:r w:rsidRPr="00BF1D8F">
        <w:rPr>
          <w:rFonts w:ascii="Times New Roman" w:hAnsi="Times New Roman"/>
          <w:sz w:val="24"/>
          <w:szCs w:val="24"/>
        </w:rPr>
        <w:t xml:space="preserve"> </w:t>
      </w:r>
      <w:r w:rsidR="00714FDA" w:rsidRPr="00BF1D8F">
        <w:rPr>
          <w:rFonts w:ascii="Times New Roman" w:hAnsi="Times New Roman"/>
          <w:sz w:val="24"/>
          <w:szCs w:val="24"/>
        </w:rPr>
        <w:t>A</w:t>
      </w:r>
      <w:r w:rsidRPr="00BF1D8F">
        <w:rPr>
          <w:rFonts w:ascii="Times New Roman" w:eastAsia="Times New Roman" w:hAnsi="Times New Roman" w:cs="Times New Roman"/>
          <w:sz w:val="24"/>
          <w:szCs w:val="24"/>
        </w:rPr>
        <w:t xml:space="preserve">tkarībā no </w:t>
      </w:r>
      <w:r w:rsidRPr="00BF1D8F">
        <w:rPr>
          <w:rFonts w:ascii="Times New Roman" w:eastAsia="Times New Roman" w:hAnsi="Times New Roman" w:cs="Times New Roman"/>
          <w:b/>
          <w:sz w:val="24"/>
          <w:szCs w:val="24"/>
        </w:rPr>
        <w:t xml:space="preserve">ražošanas vai audzēšanas vietas attāluma no </w:t>
      </w:r>
      <w:r w:rsidR="006B0D67" w:rsidRPr="00BF1D8F">
        <w:rPr>
          <w:rFonts w:ascii="Times New Roman" w:eastAsia="Times New Roman" w:hAnsi="Times New Roman" w:cs="Times New Roman"/>
          <w:b/>
          <w:sz w:val="24"/>
          <w:szCs w:val="24"/>
        </w:rPr>
        <w:t>piegādes vietas</w:t>
      </w:r>
      <w:r w:rsidRPr="00BF1D8F">
        <w:rPr>
          <w:rFonts w:ascii="Times New Roman" w:eastAsia="Times New Roman" w:hAnsi="Times New Roman" w:cs="Times New Roman"/>
          <w:b/>
          <w:sz w:val="24"/>
          <w:szCs w:val="24"/>
        </w:rPr>
        <w:t xml:space="preserve">, </w:t>
      </w:r>
      <w:r w:rsidR="00ED1549" w:rsidRPr="00BF1D8F">
        <w:rPr>
          <w:rFonts w:ascii="Times New Roman" w:eastAsia="Times New Roman" w:hAnsi="Times New Roman" w:cs="Times New Roman"/>
          <w:b/>
          <w:sz w:val="24"/>
          <w:szCs w:val="24"/>
        </w:rPr>
        <w:t>Cēsu</w:t>
      </w:r>
      <w:r w:rsidRPr="00BF1D8F">
        <w:rPr>
          <w:rFonts w:ascii="Times New Roman" w:eastAsia="Times New Roman" w:hAnsi="Times New Roman" w:cs="Times New Roman"/>
          <w:b/>
          <w:sz w:val="24"/>
          <w:szCs w:val="24"/>
        </w:rPr>
        <w:t xml:space="preserve"> novadā</w:t>
      </w:r>
      <w:r w:rsidR="00714FDA" w:rsidRPr="00BF1D8F">
        <w:rPr>
          <w:rFonts w:ascii="Times New Roman" w:eastAsia="Times New Roman" w:hAnsi="Times New Roman" w:cs="Times New Roman"/>
          <w:b/>
          <w:sz w:val="24"/>
          <w:szCs w:val="24"/>
        </w:rPr>
        <w:t>, ja attālums</w:t>
      </w:r>
      <w:r w:rsidRPr="00BF1D8F">
        <w:rPr>
          <w:rFonts w:ascii="Times New Roman" w:eastAsia="Times New Roman" w:hAnsi="Times New Roman" w:cs="Times New Roman"/>
          <w:sz w:val="24"/>
          <w:szCs w:val="24"/>
        </w:rPr>
        <w:t xml:space="preserve"> nepārsniedz 70 km, tad </w:t>
      </w:r>
      <w:r w:rsidR="00714FDA" w:rsidRPr="00BF1D8F">
        <w:rPr>
          <w:rFonts w:ascii="Times New Roman" w:eastAsia="Times New Roman" w:hAnsi="Times New Roman" w:cs="Times New Roman"/>
          <w:sz w:val="24"/>
          <w:szCs w:val="24"/>
        </w:rPr>
        <w:t>tiks piešķirti</w:t>
      </w:r>
      <w:r w:rsidRPr="00BF1D8F">
        <w:rPr>
          <w:rFonts w:ascii="Times New Roman" w:eastAsia="Times New Roman" w:hAnsi="Times New Roman" w:cs="Times New Roman"/>
          <w:sz w:val="24"/>
          <w:szCs w:val="24"/>
        </w:rPr>
        <w:t xml:space="preserve"> 2 punkt</w:t>
      </w:r>
      <w:r w:rsidR="00714FDA" w:rsidRPr="00BF1D8F">
        <w:rPr>
          <w:rFonts w:ascii="Times New Roman" w:eastAsia="Times New Roman" w:hAnsi="Times New Roman" w:cs="Times New Roman"/>
          <w:sz w:val="24"/>
          <w:szCs w:val="24"/>
        </w:rPr>
        <w:t>i</w:t>
      </w:r>
      <w:r w:rsidRPr="00BF1D8F">
        <w:rPr>
          <w:rFonts w:ascii="Times New Roman" w:eastAsia="Times New Roman" w:hAnsi="Times New Roman" w:cs="Times New Roman"/>
          <w:sz w:val="24"/>
          <w:szCs w:val="24"/>
        </w:rPr>
        <w:t xml:space="preserve">. </w:t>
      </w:r>
      <w:r w:rsidRPr="00BF1D8F">
        <w:rPr>
          <w:rFonts w:ascii="Times New Roman" w:hAnsi="Times New Roman" w:cs="Times New Roman"/>
          <w:sz w:val="24"/>
          <w:szCs w:val="24"/>
        </w:rPr>
        <w:t xml:space="preserve">Ja produkta piegāde no </w:t>
      </w:r>
      <w:r w:rsidRPr="00BF1D8F">
        <w:rPr>
          <w:rFonts w:ascii="Times New Roman" w:hAnsi="Times New Roman" w:cs="Times New Roman"/>
          <w:b/>
          <w:sz w:val="24"/>
          <w:szCs w:val="24"/>
        </w:rPr>
        <w:t>ražošanas vai audzēšanas vietas</w:t>
      </w:r>
      <w:r w:rsidRPr="00BF1D8F">
        <w:rPr>
          <w:rFonts w:ascii="Times New Roman" w:hAnsi="Times New Roman" w:cs="Times New Roman"/>
          <w:sz w:val="24"/>
          <w:szCs w:val="24"/>
        </w:rPr>
        <w:t xml:space="preserve"> pārsniedz 70 km, tad </w:t>
      </w:r>
      <w:r w:rsidR="00714FDA" w:rsidRPr="00BF1D8F">
        <w:rPr>
          <w:rFonts w:ascii="Times New Roman" w:hAnsi="Times New Roman" w:cs="Times New Roman"/>
          <w:sz w:val="24"/>
          <w:szCs w:val="24"/>
        </w:rPr>
        <w:t>tiks piešķirts</w:t>
      </w:r>
      <w:r w:rsidRPr="00BF1D8F">
        <w:rPr>
          <w:rFonts w:ascii="Times New Roman" w:hAnsi="Times New Roman" w:cs="Times New Roman"/>
          <w:sz w:val="24"/>
          <w:szCs w:val="24"/>
        </w:rPr>
        <w:t xml:space="preserve"> 1</w:t>
      </w:r>
      <w:r w:rsidR="00714FDA" w:rsidRPr="00BF1D8F">
        <w:rPr>
          <w:rFonts w:ascii="Times New Roman" w:hAnsi="Times New Roman" w:cs="Times New Roman"/>
          <w:sz w:val="24"/>
          <w:szCs w:val="24"/>
        </w:rPr>
        <w:t xml:space="preserve"> </w:t>
      </w:r>
      <w:r w:rsidRPr="00BF1D8F">
        <w:rPr>
          <w:rFonts w:ascii="Times New Roman" w:hAnsi="Times New Roman" w:cs="Times New Roman"/>
          <w:sz w:val="24"/>
          <w:szCs w:val="24"/>
        </w:rPr>
        <w:t xml:space="preserve"> punkt</w:t>
      </w:r>
      <w:r w:rsidR="00714FDA" w:rsidRPr="00BF1D8F">
        <w:rPr>
          <w:rFonts w:ascii="Times New Roman" w:hAnsi="Times New Roman" w:cs="Times New Roman"/>
          <w:sz w:val="24"/>
          <w:szCs w:val="24"/>
        </w:rPr>
        <w:t>s</w:t>
      </w:r>
      <w:r w:rsidRPr="00BF1D8F">
        <w:rPr>
          <w:rFonts w:ascii="Times New Roman" w:hAnsi="Times New Roman" w:cs="Times New Roman"/>
          <w:sz w:val="24"/>
          <w:szCs w:val="24"/>
        </w:rPr>
        <w:t>.</w:t>
      </w:r>
      <w:r w:rsidRPr="00BF1D8F">
        <w:rPr>
          <w:rFonts w:ascii="Times New Roman" w:eastAsia="Times New Roman" w:hAnsi="Times New Roman" w:cs="Times New Roman"/>
          <w:sz w:val="24"/>
          <w:szCs w:val="24"/>
        </w:rPr>
        <w:t xml:space="preserve"> </w:t>
      </w:r>
      <w:r w:rsidR="00714FDA" w:rsidRPr="00BF1D8F">
        <w:rPr>
          <w:rFonts w:ascii="Times New Roman" w:eastAsia="Times New Roman" w:hAnsi="Times New Roman" w:cs="Times New Roman"/>
          <w:sz w:val="24"/>
          <w:szCs w:val="24"/>
        </w:rPr>
        <w:t xml:space="preserve">Šie piešķirtie punkti tiks izmantoti </w:t>
      </w:r>
      <w:proofErr w:type="spellStart"/>
      <w:r w:rsidR="00714FDA" w:rsidRPr="00BF1D8F">
        <w:rPr>
          <w:rFonts w:ascii="Times New Roman" w:eastAsia="Times New Roman" w:hAnsi="Times New Roman" w:cs="Times New Roman"/>
          <w:sz w:val="24"/>
          <w:szCs w:val="24"/>
        </w:rPr>
        <w:t>starpvērtējumam</w:t>
      </w:r>
      <w:proofErr w:type="spellEnd"/>
      <w:r w:rsidR="00714FDA" w:rsidRPr="00BF1D8F">
        <w:rPr>
          <w:rFonts w:ascii="Times New Roman" w:eastAsia="Times New Roman" w:hAnsi="Times New Roman" w:cs="Times New Roman"/>
          <w:sz w:val="24"/>
          <w:szCs w:val="24"/>
        </w:rPr>
        <w:t>.</w:t>
      </w:r>
    </w:p>
    <w:p w14:paraId="650D0489" w14:textId="768B1AFD" w:rsidR="00570ED6" w:rsidRPr="00BF1D8F" w:rsidRDefault="00570ED6" w:rsidP="006B0D67">
      <w:pPr>
        <w:pStyle w:val="NoSpacing1"/>
        <w:shd w:val="clear" w:color="auto" w:fill="FFFFFF" w:themeFill="background1"/>
        <w:jc w:val="both"/>
        <w:rPr>
          <w:rFonts w:ascii="Times New Roman" w:hAnsi="Times New Roman"/>
          <w:sz w:val="24"/>
          <w:szCs w:val="24"/>
          <w:lang w:eastAsia="en-US"/>
        </w:rPr>
      </w:pPr>
      <w:r w:rsidRPr="00BF1D8F">
        <w:rPr>
          <w:rFonts w:ascii="Times New Roman" w:hAnsi="Times New Roman"/>
          <w:sz w:val="24"/>
          <w:szCs w:val="24"/>
        </w:rPr>
        <w:t>Maksimālo punktu skaitu (20) Pasūtītājs piešķir Pretendentam</w:t>
      </w:r>
      <w:r w:rsidRPr="00BF1D8F">
        <w:rPr>
          <w:rFonts w:ascii="Times New Roman" w:hAnsi="Times New Roman"/>
          <w:sz w:val="24"/>
          <w:szCs w:val="24"/>
          <w:lang w:eastAsia="en-US"/>
        </w:rPr>
        <w:t xml:space="preserve">, </w:t>
      </w:r>
      <w:r w:rsidRPr="00BF1D8F">
        <w:rPr>
          <w:rFonts w:ascii="Times New Roman" w:hAnsi="Times New Roman"/>
          <w:color w:val="000000"/>
          <w:sz w:val="24"/>
          <w:szCs w:val="24"/>
          <w:lang w:eastAsia="lv-LV"/>
        </w:rPr>
        <w:t>kurš</w:t>
      </w:r>
      <w:r w:rsidRPr="00BF1D8F">
        <w:rPr>
          <w:rFonts w:ascii="Times New Roman" w:hAnsi="Times New Roman"/>
          <w:color w:val="000000"/>
          <w:sz w:val="24"/>
          <w:szCs w:val="24"/>
          <w:lang w:eastAsia="en-US"/>
        </w:rPr>
        <w:t xml:space="preserve">  piegādās visvairāk produktu</w:t>
      </w:r>
      <w:r w:rsidRPr="00BF1D8F">
        <w:rPr>
          <w:rFonts w:ascii="Times New Roman" w:hAnsi="Times New Roman"/>
          <w:sz w:val="24"/>
          <w:szCs w:val="24"/>
          <w:lang w:eastAsia="en-US"/>
        </w:rPr>
        <w:t xml:space="preserve"> </w:t>
      </w:r>
      <w:r w:rsidRPr="00BF1D8F">
        <w:rPr>
          <w:rFonts w:ascii="Times New Roman" w:hAnsi="Times New Roman"/>
          <w:sz w:val="24"/>
          <w:szCs w:val="24"/>
        </w:rPr>
        <w:t xml:space="preserve"> videi draudzīgā veidā – ne vairāk kā 70 km (septiņdesmit kilometru) rādiusā no </w:t>
      </w:r>
      <w:r w:rsidR="00ED1549" w:rsidRPr="00BF1D8F">
        <w:rPr>
          <w:rFonts w:ascii="Times New Roman" w:eastAsia="Times New Roman" w:hAnsi="Times New Roman"/>
          <w:sz w:val="24"/>
          <w:szCs w:val="24"/>
        </w:rPr>
        <w:t>piegādes viet</w:t>
      </w:r>
      <w:r w:rsidR="00714FDA" w:rsidRPr="00BF1D8F">
        <w:rPr>
          <w:rFonts w:ascii="Times New Roman" w:eastAsia="Times New Roman" w:hAnsi="Times New Roman"/>
          <w:sz w:val="24"/>
          <w:szCs w:val="24"/>
        </w:rPr>
        <w:t>as</w:t>
      </w:r>
      <w:r w:rsidRPr="00BF1D8F">
        <w:rPr>
          <w:rFonts w:ascii="Times New Roman" w:hAnsi="Times New Roman"/>
          <w:sz w:val="24"/>
          <w:szCs w:val="24"/>
        </w:rPr>
        <w:t xml:space="preserve">, </w:t>
      </w:r>
      <w:r w:rsidR="00ED1549" w:rsidRPr="00BF1D8F">
        <w:rPr>
          <w:rFonts w:ascii="Times New Roman" w:hAnsi="Times New Roman"/>
          <w:sz w:val="24"/>
          <w:szCs w:val="24"/>
        </w:rPr>
        <w:t>Cēsu</w:t>
      </w:r>
      <w:r w:rsidRPr="00BF1D8F">
        <w:rPr>
          <w:rFonts w:ascii="Times New Roman" w:hAnsi="Times New Roman"/>
          <w:sz w:val="24"/>
          <w:szCs w:val="24"/>
        </w:rPr>
        <w:t xml:space="preserve"> novadā</w:t>
      </w:r>
      <w:r w:rsidRPr="00BF1D8F">
        <w:rPr>
          <w:rFonts w:ascii="Times New Roman" w:hAnsi="Times New Roman"/>
          <w:sz w:val="24"/>
          <w:szCs w:val="24"/>
          <w:lang w:eastAsia="en-US"/>
        </w:rPr>
        <w:t>.</w:t>
      </w:r>
    </w:p>
    <w:p w14:paraId="3F73EDE3" w14:textId="77777777" w:rsidR="00570ED6" w:rsidRPr="00BF1D8F" w:rsidRDefault="00570ED6" w:rsidP="00570ED6">
      <w:pPr>
        <w:pStyle w:val="NoSpacing1"/>
        <w:jc w:val="both"/>
        <w:rPr>
          <w:rFonts w:ascii="Times New Roman" w:hAnsi="Times New Roman"/>
          <w:color w:val="000000"/>
          <w:sz w:val="24"/>
          <w:szCs w:val="24"/>
          <w:lang w:eastAsia="en-US"/>
        </w:rPr>
      </w:pPr>
      <w:r w:rsidRPr="00BF1D8F">
        <w:rPr>
          <w:rFonts w:ascii="Times New Roman" w:hAnsi="Times New Roman"/>
          <w:color w:val="000000"/>
          <w:sz w:val="24"/>
          <w:szCs w:val="24"/>
          <w:lang w:eastAsia="en-US"/>
        </w:rPr>
        <w:lastRenderedPageBreak/>
        <w:t>Attiecīgi pārējiem Pretendentiem punkti tiek piešķirti, ievērojot proporcionalitātes principu, punktu skaitu aprēķinot pēc šādas formulas:</w:t>
      </w:r>
    </w:p>
    <w:p w14:paraId="5D79E971" w14:textId="77777777" w:rsidR="00570ED6" w:rsidRPr="00BF1D8F" w:rsidRDefault="00570ED6" w:rsidP="00570ED6">
      <w:pPr>
        <w:autoSpaceDE w:val="0"/>
        <w:autoSpaceDN w:val="0"/>
        <w:adjustRightInd w:val="0"/>
        <w:jc w:val="both"/>
        <w:rPr>
          <w:rFonts w:eastAsia="Calibri"/>
          <w:b/>
          <w:color w:val="000000"/>
        </w:rPr>
      </w:pPr>
      <w:r w:rsidRPr="00BF1D8F">
        <w:rPr>
          <w:rFonts w:eastAsia="Calibri"/>
          <w:b/>
          <w:color w:val="000000"/>
        </w:rPr>
        <w:t>P</w:t>
      </w:r>
      <w:r w:rsidRPr="00BF1D8F">
        <w:rPr>
          <w:rFonts w:eastAsia="Calibri"/>
          <w:b/>
          <w:color w:val="000000"/>
          <w:vertAlign w:val="subscript"/>
        </w:rPr>
        <w:t xml:space="preserve"> </w:t>
      </w:r>
      <w:r w:rsidRPr="00BF1D8F">
        <w:rPr>
          <w:rFonts w:eastAsia="Calibri"/>
          <w:b/>
          <w:color w:val="000000"/>
        </w:rPr>
        <w:t xml:space="preserve">= </w:t>
      </w:r>
      <w:proofErr w:type="spellStart"/>
      <w:r w:rsidRPr="00BF1D8F">
        <w:rPr>
          <w:rFonts w:eastAsia="Calibri"/>
          <w:b/>
          <w:color w:val="000000"/>
        </w:rPr>
        <w:t>P</w:t>
      </w:r>
      <w:r w:rsidRPr="00BF1D8F">
        <w:rPr>
          <w:rFonts w:eastAsia="Calibri"/>
          <w:b/>
          <w:color w:val="000000"/>
          <w:vertAlign w:val="subscript"/>
        </w:rPr>
        <w:t>vēr</w:t>
      </w:r>
      <w:proofErr w:type="spellEnd"/>
      <w:r w:rsidRPr="00BF1D8F">
        <w:rPr>
          <w:rFonts w:eastAsia="Calibri"/>
          <w:b/>
          <w:color w:val="000000"/>
        </w:rPr>
        <w:t>/</w:t>
      </w:r>
      <w:proofErr w:type="spellStart"/>
      <w:r w:rsidRPr="00BF1D8F">
        <w:rPr>
          <w:rFonts w:eastAsia="Calibri"/>
          <w:b/>
          <w:color w:val="000000"/>
        </w:rPr>
        <w:t>P</w:t>
      </w:r>
      <w:r w:rsidRPr="00BF1D8F">
        <w:rPr>
          <w:rFonts w:eastAsia="Calibri"/>
          <w:b/>
          <w:color w:val="000000"/>
          <w:vertAlign w:val="subscript"/>
        </w:rPr>
        <w:t>max</w:t>
      </w:r>
      <w:proofErr w:type="spellEnd"/>
      <w:r w:rsidRPr="00BF1D8F">
        <w:rPr>
          <w:rFonts w:eastAsia="Calibri"/>
          <w:b/>
          <w:color w:val="000000"/>
        </w:rPr>
        <w:t xml:space="preserve"> x 20, kur</w:t>
      </w:r>
    </w:p>
    <w:p w14:paraId="28FD74EF" w14:textId="77777777" w:rsidR="00570ED6" w:rsidRPr="00BF1D8F" w:rsidRDefault="00570ED6" w:rsidP="00570ED6">
      <w:pPr>
        <w:autoSpaceDE w:val="0"/>
        <w:autoSpaceDN w:val="0"/>
        <w:adjustRightInd w:val="0"/>
        <w:jc w:val="both"/>
        <w:rPr>
          <w:rFonts w:eastAsia="Calibri"/>
          <w:color w:val="000000"/>
        </w:rPr>
      </w:pPr>
      <w:r w:rsidRPr="00BF1D8F">
        <w:rPr>
          <w:rFonts w:eastAsia="Calibri"/>
          <w:b/>
          <w:color w:val="000000"/>
        </w:rPr>
        <w:t>P</w:t>
      </w:r>
      <w:r w:rsidRPr="00BF1D8F">
        <w:rPr>
          <w:rFonts w:eastAsia="Calibri"/>
          <w:color w:val="000000"/>
          <w:vertAlign w:val="subscript"/>
        </w:rPr>
        <w:t xml:space="preserve"> </w:t>
      </w:r>
      <w:r w:rsidRPr="00BF1D8F">
        <w:rPr>
          <w:rFonts w:eastAsia="Calibri"/>
          <w:color w:val="000000"/>
        </w:rPr>
        <w:t>– Pretendenta iegūtais punktu skaits ar precizitāti līdz 1 (vienam) ciparam aiz komata,</w:t>
      </w:r>
    </w:p>
    <w:p w14:paraId="1E7BC959" w14:textId="77777777" w:rsidR="00570ED6" w:rsidRPr="00BF1D8F" w:rsidRDefault="00570ED6" w:rsidP="00570ED6">
      <w:pPr>
        <w:autoSpaceDE w:val="0"/>
        <w:autoSpaceDN w:val="0"/>
        <w:adjustRightInd w:val="0"/>
        <w:jc w:val="both"/>
        <w:rPr>
          <w:rFonts w:eastAsia="Calibri"/>
          <w:color w:val="000000"/>
        </w:rPr>
      </w:pPr>
      <w:proofErr w:type="spellStart"/>
      <w:r w:rsidRPr="00BF1D8F">
        <w:rPr>
          <w:rFonts w:eastAsia="Calibri"/>
          <w:b/>
          <w:color w:val="000000"/>
        </w:rPr>
        <w:t>P</w:t>
      </w:r>
      <w:r w:rsidRPr="00BF1D8F">
        <w:rPr>
          <w:rFonts w:eastAsia="Calibri"/>
          <w:b/>
          <w:color w:val="000000"/>
          <w:vertAlign w:val="subscript"/>
        </w:rPr>
        <w:t>vē</w:t>
      </w:r>
      <w:r w:rsidRPr="00BF1D8F">
        <w:rPr>
          <w:rFonts w:eastAsia="Calibri"/>
          <w:color w:val="000000"/>
          <w:vertAlign w:val="subscript"/>
        </w:rPr>
        <w:t>r</w:t>
      </w:r>
      <w:proofErr w:type="spellEnd"/>
      <w:r w:rsidRPr="00BF1D8F">
        <w:rPr>
          <w:rFonts w:eastAsia="Calibri"/>
          <w:color w:val="000000"/>
        </w:rPr>
        <w:t xml:space="preserve"> – vērtējamā Pretendenta pašvērtējuma punktu skaits par piegādi videi draudzīgā veidā, </w:t>
      </w:r>
    </w:p>
    <w:p w14:paraId="0DE80A9D" w14:textId="77777777" w:rsidR="00570ED6" w:rsidRPr="00BF1D8F" w:rsidRDefault="00570ED6" w:rsidP="00570ED6">
      <w:pPr>
        <w:autoSpaceDE w:val="0"/>
        <w:autoSpaceDN w:val="0"/>
        <w:adjustRightInd w:val="0"/>
        <w:jc w:val="both"/>
        <w:rPr>
          <w:rFonts w:eastAsia="Calibri"/>
          <w:color w:val="000000"/>
        </w:rPr>
      </w:pPr>
      <w:proofErr w:type="spellStart"/>
      <w:r w:rsidRPr="00BF1D8F">
        <w:rPr>
          <w:rFonts w:eastAsia="Calibri"/>
          <w:b/>
          <w:color w:val="000000"/>
        </w:rPr>
        <w:t>P</w:t>
      </w:r>
      <w:r w:rsidRPr="00BF1D8F">
        <w:rPr>
          <w:rFonts w:eastAsia="Calibri"/>
          <w:b/>
          <w:color w:val="000000"/>
          <w:vertAlign w:val="subscript"/>
        </w:rPr>
        <w:t>max</w:t>
      </w:r>
      <w:proofErr w:type="spellEnd"/>
      <w:r w:rsidRPr="00BF1D8F">
        <w:rPr>
          <w:rFonts w:eastAsia="Calibri"/>
          <w:color w:val="000000"/>
        </w:rPr>
        <w:t xml:space="preserve"> – visaugstākais pretendenta norādītais pašvērtējuma punktu skaits, kuru norādījis kāds no Pretendentiem.</w:t>
      </w:r>
    </w:p>
    <w:p w14:paraId="19EBF41E" w14:textId="77777777" w:rsidR="00570ED6" w:rsidRPr="00BF1D8F" w:rsidRDefault="00570ED6" w:rsidP="00570ED6">
      <w:pPr>
        <w:tabs>
          <w:tab w:val="num" w:pos="0"/>
        </w:tabs>
        <w:jc w:val="both"/>
        <w:rPr>
          <w:rFonts w:eastAsia="Calibri"/>
          <w:color w:val="000000"/>
        </w:rPr>
      </w:pPr>
      <w:r w:rsidRPr="00BF1D8F">
        <w:rPr>
          <w:rFonts w:eastAsia="Calibri"/>
          <w:b/>
          <w:color w:val="000000"/>
        </w:rPr>
        <w:t>20</w:t>
      </w:r>
      <w:r w:rsidRPr="00BF1D8F">
        <w:rPr>
          <w:rFonts w:eastAsia="Calibri"/>
          <w:color w:val="000000"/>
        </w:rPr>
        <w:t xml:space="preserve"> – maksimālais punktu skaits šajā kritērijā.</w:t>
      </w:r>
    </w:p>
    <w:p w14:paraId="0C00D687" w14:textId="77777777" w:rsidR="00570ED6" w:rsidRPr="00BF1D8F" w:rsidRDefault="00570ED6" w:rsidP="00570ED6">
      <w:pPr>
        <w:tabs>
          <w:tab w:val="num" w:pos="0"/>
        </w:tabs>
        <w:jc w:val="both"/>
      </w:pPr>
    </w:p>
    <w:p w14:paraId="1732B24A" w14:textId="77777777" w:rsidR="00570ED6" w:rsidRPr="00BF1D8F" w:rsidRDefault="00570ED6" w:rsidP="008F6E9B">
      <w:pPr>
        <w:numPr>
          <w:ilvl w:val="1"/>
          <w:numId w:val="14"/>
        </w:numPr>
        <w:jc w:val="both"/>
        <w:rPr>
          <w:b/>
          <w:bCs/>
        </w:rPr>
      </w:pPr>
      <w:r w:rsidRPr="00BF1D8F">
        <w:rPr>
          <w:b/>
          <w:bCs/>
        </w:rPr>
        <w:t xml:space="preserve">4. Kritērijs „Videi draudzīga izlietotā iepakojuma apsaimniekošana” </w:t>
      </w:r>
    </w:p>
    <w:p w14:paraId="0EEE9209" w14:textId="77777777" w:rsidR="00570ED6" w:rsidRPr="00BF1D8F" w:rsidRDefault="00570ED6" w:rsidP="00570ED6">
      <w:pPr>
        <w:tabs>
          <w:tab w:val="num" w:pos="0"/>
        </w:tabs>
        <w:jc w:val="both"/>
      </w:pPr>
    </w:p>
    <w:p w14:paraId="71650BE1" w14:textId="0E08C2EC" w:rsidR="00570ED6" w:rsidRPr="00BF1D8F" w:rsidRDefault="00570ED6" w:rsidP="00570ED6">
      <w:pPr>
        <w:tabs>
          <w:tab w:val="num" w:pos="0"/>
        </w:tabs>
        <w:jc w:val="both"/>
      </w:pPr>
      <w:r w:rsidRPr="00BF1D8F">
        <w:t xml:space="preserve">Maksimālais punktu skaits (10) tiek piešķirts piedāvājumam, kuru iesniedzis pretendents, kas parakstījis apliecinājumu (nolikuma </w:t>
      </w:r>
      <w:r w:rsidR="00524CA2" w:rsidRPr="00BF1D8F">
        <w:t>8</w:t>
      </w:r>
      <w:r w:rsidRPr="00BF1D8F">
        <w:t>.</w:t>
      </w:r>
      <w:r w:rsidR="00FC685C" w:rsidRPr="00BF1D8F">
        <w:t xml:space="preserve"> </w:t>
      </w:r>
      <w:r w:rsidRPr="00BF1D8F">
        <w:t>pielikums) par to, ka produktu iepakojums (kastes, maisi, burkas, spainīši, ar produktiem piegādātie primārie - terciārie iepakojumi) tiks pieņemti no pircēja atpakaļ pēc iepakojumā esošo produktu izlietošanas.</w:t>
      </w:r>
    </w:p>
    <w:p w14:paraId="4C85A1CF" w14:textId="77777777" w:rsidR="00570ED6" w:rsidRPr="00BF1D8F" w:rsidRDefault="00570ED6" w:rsidP="00570ED6">
      <w:pPr>
        <w:tabs>
          <w:tab w:val="num" w:pos="426"/>
        </w:tabs>
        <w:ind w:left="426"/>
        <w:jc w:val="both"/>
      </w:pPr>
    </w:p>
    <w:p w14:paraId="3D9D71C5" w14:textId="77777777" w:rsidR="00570ED6" w:rsidRPr="00BF1D8F" w:rsidRDefault="00570ED6" w:rsidP="008F6E9B">
      <w:pPr>
        <w:numPr>
          <w:ilvl w:val="0"/>
          <w:numId w:val="14"/>
        </w:numPr>
        <w:jc w:val="both"/>
        <w:rPr>
          <w:b/>
        </w:rPr>
      </w:pPr>
      <w:r w:rsidRPr="00BF1D8F">
        <w:rPr>
          <w:b/>
        </w:rPr>
        <w:t xml:space="preserve">Par saimnieciski visizdevīgāko tiks atzīts piedāvājums, kurš summā ieguvis vislielāko punktu skaitu. Maksimāli iespējamais iegūstamo punktu skaits ir </w:t>
      </w:r>
      <w:r w:rsidRPr="00BF1D8F">
        <w:rPr>
          <w:b/>
          <w:u w:val="single"/>
        </w:rPr>
        <w:t>100 punkti</w:t>
      </w:r>
      <w:r w:rsidRPr="00BF1D8F">
        <w:rPr>
          <w:b/>
        </w:rPr>
        <w:t>.</w:t>
      </w:r>
    </w:p>
    <w:p w14:paraId="5C2257CC" w14:textId="77777777" w:rsidR="00570ED6" w:rsidRPr="00BF1D8F" w:rsidRDefault="00570ED6" w:rsidP="00570ED6">
      <w:pPr>
        <w:tabs>
          <w:tab w:val="num" w:pos="720"/>
        </w:tabs>
        <w:jc w:val="both"/>
        <w:rPr>
          <w:b/>
        </w:rPr>
      </w:pPr>
    </w:p>
    <w:p w14:paraId="2C8F2705" w14:textId="77777777" w:rsidR="00570ED6" w:rsidRPr="00BF1D8F" w:rsidRDefault="00570ED6" w:rsidP="008F6E9B">
      <w:pPr>
        <w:numPr>
          <w:ilvl w:val="0"/>
          <w:numId w:val="14"/>
        </w:numPr>
        <w:jc w:val="both"/>
      </w:pPr>
      <w:r w:rsidRPr="00BF1D8F">
        <w:rPr>
          <w:u w:val="single"/>
        </w:rPr>
        <w:t>Ja vairākiem piedāvājumiem ir vienāds kopējais punktu skaits, komisija izvēlas piedāvājumu, kuram lielākais punktu skaits tika piešķirts kritērijā ”</w:t>
      </w:r>
      <w:r w:rsidRPr="00BF1D8F">
        <w:rPr>
          <w:b/>
          <w:u w:val="single"/>
        </w:rPr>
        <w:t>Piedāvāto pārtikas produktu ar paaugstinātu kvalitāti daudzums”</w:t>
      </w:r>
      <w:r w:rsidRPr="00BF1D8F">
        <w:rPr>
          <w:u w:val="single"/>
        </w:rPr>
        <w:t>.</w:t>
      </w:r>
    </w:p>
    <w:p w14:paraId="0AD8B29A" w14:textId="77777777" w:rsidR="00570ED6" w:rsidRPr="00BF1D8F" w:rsidRDefault="00570ED6" w:rsidP="008F6E9B">
      <w:pPr>
        <w:numPr>
          <w:ilvl w:val="0"/>
          <w:numId w:val="14"/>
        </w:numPr>
        <w:autoSpaceDE w:val="0"/>
        <w:autoSpaceDN w:val="0"/>
        <w:adjustRightInd w:val="0"/>
        <w:spacing w:line="276" w:lineRule="auto"/>
        <w:ind w:left="1457" w:hanging="181"/>
        <w:jc w:val="right"/>
        <w:rPr>
          <w:color w:val="000000"/>
        </w:rPr>
      </w:pPr>
    </w:p>
    <w:p w14:paraId="364871DF" w14:textId="77777777" w:rsidR="00570ED6" w:rsidRPr="00BF1D8F" w:rsidRDefault="00570ED6" w:rsidP="00570ED6">
      <w:pPr>
        <w:spacing w:after="200" w:line="276" w:lineRule="auto"/>
      </w:pPr>
      <w:r w:rsidRPr="00BF1D8F">
        <w:br w:type="page"/>
      </w:r>
    </w:p>
    <w:p w14:paraId="14454D22" w14:textId="012A7DE1" w:rsidR="00570ED6" w:rsidRPr="00BF1D8F" w:rsidRDefault="00DA1FBF" w:rsidP="00570ED6">
      <w:pPr>
        <w:pStyle w:val="Kjene"/>
        <w:pageBreakBefore/>
        <w:ind w:left="180"/>
        <w:jc w:val="right"/>
        <w:rPr>
          <w:b/>
          <w:bCs/>
        </w:rPr>
      </w:pPr>
      <w:r w:rsidRPr="00BF1D8F">
        <w:rPr>
          <w:b/>
          <w:bCs/>
        </w:rPr>
        <w:lastRenderedPageBreak/>
        <w:t>6</w:t>
      </w:r>
      <w:r w:rsidR="00570ED6" w:rsidRPr="00BF1D8F">
        <w:rPr>
          <w:b/>
          <w:bCs/>
        </w:rPr>
        <w:t>.</w:t>
      </w:r>
      <w:r w:rsidR="00FC685C" w:rsidRPr="00BF1D8F">
        <w:rPr>
          <w:b/>
          <w:bCs/>
        </w:rPr>
        <w:t xml:space="preserve"> </w:t>
      </w:r>
      <w:r w:rsidR="00570ED6" w:rsidRPr="00BF1D8F">
        <w:rPr>
          <w:b/>
          <w:bCs/>
        </w:rPr>
        <w:t xml:space="preserve">pielikums </w:t>
      </w:r>
    </w:p>
    <w:p w14:paraId="41ACD204" w14:textId="4FE7D5D1" w:rsidR="00570ED6" w:rsidRPr="00BF1D8F" w:rsidRDefault="00570ED6" w:rsidP="00570ED6">
      <w:pPr>
        <w:jc w:val="right"/>
      </w:pPr>
      <w:r w:rsidRPr="00BF1D8F">
        <w:t xml:space="preserve">Atklāta konkursa </w:t>
      </w:r>
      <w:r w:rsidR="005A6ED8" w:rsidRPr="00BF1D8F">
        <w:rPr>
          <w:color w:val="000000"/>
          <w:lang w:eastAsia="ar-SA"/>
        </w:rPr>
        <w:t>„</w:t>
      </w:r>
      <w:r w:rsidR="00ED1549" w:rsidRPr="00BF1D8F">
        <w:rPr>
          <w:color w:val="000000" w:themeColor="text1"/>
        </w:rPr>
        <w:t>Pārtikas produktu piegāde Cēsu novada pašvaldības Cēsu Bērzaines pamatskolai</w:t>
      </w:r>
      <w:r w:rsidR="00E91FE0">
        <w:rPr>
          <w:color w:val="000000" w:themeColor="text1"/>
        </w:rPr>
        <w:t>”</w:t>
      </w:r>
      <w:r w:rsidR="00ED1549" w:rsidRPr="00BF1D8F">
        <w:rPr>
          <w:color w:val="000000" w:themeColor="text1"/>
        </w:rPr>
        <w:t xml:space="preserve"> , iepirkuma identifikācijas Nr. </w:t>
      </w:r>
      <w:r w:rsidR="00A64D97">
        <w:rPr>
          <w:rFonts w:cs="Arial"/>
          <w:b/>
          <w:lang w:eastAsia="lv-LV"/>
        </w:rPr>
        <w:t>CBP/2025/1</w:t>
      </w:r>
      <w:r w:rsidR="00ED1549" w:rsidRPr="00BF1D8F">
        <w:rPr>
          <w:color w:val="000000" w:themeColor="text1"/>
        </w:rPr>
        <w:t>, nolikumam</w:t>
      </w:r>
    </w:p>
    <w:p w14:paraId="1DD97785" w14:textId="3ACAE8EE" w:rsidR="00FC685C" w:rsidRPr="00BF1D8F" w:rsidRDefault="00FC685C" w:rsidP="00570ED6">
      <w:pPr>
        <w:jc w:val="right"/>
      </w:pPr>
    </w:p>
    <w:p w14:paraId="1556D478" w14:textId="77777777" w:rsidR="00FC685C" w:rsidRPr="00BF1D8F" w:rsidRDefault="00FC685C" w:rsidP="00570ED6">
      <w:pPr>
        <w:jc w:val="right"/>
        <w:rPr>
          <w:szCs w:val="22"/>
        </w:rPr>
      </w:pPr>
    </w:p>
    <w:p w14:paraId="1E01B3EE" w14:textId="77777777" w:rsidR="00570ED6" w:rsidRPr="00BF1D8F" w:rsidRDefault="00570ED6" w:rsidP="00FC685C">
      <w:pPr>
        <w:spacing w:after="200" w:line="276" w:lineRule="auto"/>
        <w:jc w:val="center"/>
      </w:pPr>
      <w:r w:rsidRPr="00BF1D8F">
        <w:rPr>
          <w:b/>
        </w:rPr>
        <w:t>Saimnieciski izdevīgākā piedāvājuma vērtēšanas kopsavilkuma veidlapa</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694"/>
        <w:gridCol w:w="1417"/>
        <w:gridCol w:w="1559"/>
        <w:gridCol w:w="1417"/>
        <w:gridCol w:w="2268"/>
      </w:tblGrid>
      <w:tr w:rsidR="0038030B" w:rsidRPr="00BF1D8F" w14:paraId="04633693" w14:textId="77777777" w:rsidTr="006560C9">
        <w:trPr>
          <w:trHeight w:val="948"/>
        </w:trPr>
        <w:tc>
          <w:tcPr>
            <w:tcW w:w="880" w:type="dxa"/>
            <w:vMerge w:val="restart"/>
            <w:tcBorders>
              <w:top w:val="single" w:sz="4" w:space="0" w:color="auto"/>
              <w:left w:val="single" w:sz="4" w:space="0" w:color="auto"/>
              <w:right w:val="single" w:sz="4" w:space="0" w:color="auto"/>
            </w:tcBorders>
            <w:shd w:val="clear" w:color="auto" w:fill="D9D9D9"/>
            <w:vAlign w:val="center"/>
          </w:tcPr>
          <w:p w14:paraId="42606815" w14:textId="77777777" w:rsidR="0038030B" w:rsidRPr="00BF1D8F" w:rsidRDefault="0038030B" w:rsidP="00570ED6">
            <w:pPr>
              <w:jc w:val="center"/>
              <w:rPr>
                <w:b/>
              </w:rPr>
            </w:pPr>
            <w:r w:rsidRPr="00BF1D8F">
              <w:rPr>
                <w:b/>
              </w:rPr>
              <w:t>Daļas</w:t>
            </w:r>
          </w:p>
          <w:p w14:paraId="0785D76E" w14:textId="77777777" w:rsidR="0038030B" w:rsidRPr="00BF1D8F" w:rsidRDefault="0038030B" w:rsidP="00570ED6">
            <w:pPr>
              <w:jc w:val="center"/>
              <w:rPr>
                <w:b/>
              </w:rPr>
            </w:pPr>
            <w:r w:rsidRPr="00BF1D8F">
              <w:rPr>
                <w:b/>
              </w:rPr>
              <w:t>Nr.</w:t>
            </w:r>
          </w:p>
        </w:tc>
        <w:tc>
          <w:tcPr>
            <w:tcW w:w="2694" w:type="dxa"/>
            <w:vMerge w:val="restart"/>
            <w:tcBorders>
              <w:top w:val="single" w:sz="4" w:space="0" w:color="auto"/>
              <w:left w:val="single" w:sz="4" w:space="0" w:color="auto"/>
              <w:right w:val="single" w:sz="4" w:space="0" w:color="auto"/>
            </w:tcBorders>
            <w:shd w:val="clear" w:color="auto" w:fill="D9D9D9"/>
            <w:vAlign w:val="center"/>
          </w:tcPr>
          <w:p w14:paraId="34A65CB8" w14:textId="77777777" w:rsidR="0038030B" w:rsidRPr="00BF1D8F" w:rsidRDefault="0038030B" w:rsidP="00570ED6">
            <w:pPr>
              <w:jc w:val="center"/>
              <w:rPr>
                <w:b/>
              </w:rPr>
            </w:pPr>
            <w:r w:rsidRPr="00BF1D8F">
              <w:rPr>
                <w:b/>
              </w:rPr>
              <w:t>Iepirkuma daļas nosaukums*</w:t>
            </w:r>
          </w:p>
        </w:tc>
        <w:tc>
          <w:tcPr>
            <w:tcW w:w="1417" w:type="dxa"/>
            <w:vMerge w:val="restart"/>
            <w:tcBorders>
              <w:top w:val="single" w:sz="4" w:space="0" w:color="auto"/>
              <w:left w:val="single" w:sz="4" w:space="0" w:color="auto"/>
              <w:right w:val="single" w:sz="4" w:space="0" w:color="auto"/>
            </w:tcBorders>
            <w:shd w:val="clear" w:color="auto" w:fill="D9D9D9"/>
          </w:tcPr>
          <w:p w14:paraId="6D3FDCCD" w14:textId="77777777" w:rsidR="0038030B" w:rsidRPr="00BF1D8F" w:rsidRDefault="0038030B" w:rsidP="00570ED6">
            <w:pPr>
              <w:jc w:val="center"/>
              <w:rPr>
                <w:b/>
              </w:rPr>
            </w:pPr>
          </w:p>
          <w:p w14:paraId="46069C22" w14:textId="77777777" w:rsidR="0038030B" w:rsidRPr="00BF1D8F" w:rsidRDefault="0038030B" w:rsidP="00570ED6">
            <w:pPr>
              <w:widowControl w:val="0"/>
              <w:suppressAutoHyphens/>
              <w:jc w:val="center"/>
              <w:rPr>
                <w:b/>
              </w:rPr>
            </w:pPr>
            <w:r w:rsidRPr="00BF1D8F">
              <w:rPr>
                <w:b/>
              </w:rPr>
              <w:t xml:space="preserve">Piedāvātā līgumcena </w:t>
            </w:r>
            <w:r w:rsidRPr="00BF1D8F">
              <w:rPr>
                <w:rFonts w:eastAsia="DejaVu Sans"/>
                <w:b/>
                <w:kern w:val="1"/>
                <w:lang w:eastAsia="hi-IN" w:bidi="hi-IN"/>
              </w:rPr>
              <w:t xml:space="preserve">par kopējo apjomu </w:t>
            </w:r>
          </w:p>
          <w:p w14:paraId="06A0A157" w14:textId="77777777" w:rsidR="0038030B" w:rsidRPr="00BF1D8F" w:rsidRDefault="0038030B" w:rsidP="00570ED6">
            <w:pPr>
              <w:jc w:val="center"/>
              <w:rPr>
                <w:b/>
              </w:rPr>
            </w:pPr>
            <w:r w:rsidRPr="00BF1D8F">
              <w:rPr>
                <w:b/>
              </w:rPr>
              <w:t>EUR</w:t>
            </w:r>
          </w:p>
          <w:p w14:paraId="5B5A4A0A" w14:textId="77777777" w:rsidR="0038030B" w:rsidRPr="00BF1D8F" w:rsidRDefault="0038030B" w:rsidP="00570ED6">
            <w:pPr>
              <w:jc w:val="center"/>
              <w:rPr>
                <w:b/>
              </w:rPr>
            </w:pPr>
            <w:r w:rsidRPr="00BF1D8F">
              <w:rPr>
                <w:b/>
              </w:rPr>
              <w:t>(bez PVN)</w:t>
            </w:r>
          </w:p>
        </w:tc>
        <w:tc>
          <w:tcPr>
            <w:tcW w:w="2976" w:type="dxa"/>
            <w:gridSpan w:val="2"/>
            <w:tcBorders>
              <w:top w:val="single" w:sz="4" w:space="0" w:color="auto"/>
              <w:left w:val="single" w:sz="4" w:space="0" w:color="auto"/>
              <w:right w:val="single" w:sz="4" w:space="0" w:color="auto"/>
            </w:tcBorders>
            <w:shd w:val="clear" w:color="auto" w:fill="D9D9D9"/>
          </w:tcPr>
          <w:p w14:paraId="31D74DC1" w14:textId="77777777" w:rsidR="0038030B" w:rsidRPr="00BF1D8F" w:rsidRDefault="0038030B" w:rsidP="00570ED6">
            <w:pPr>
              <w:jc w:val="center"/>
              <w:rPr>
                <w:b/>
              </w:rPr>
            </w:pPr>
          </w:p>
          <w:p w14:paraId="2BCEC313" w14:textId="77777777" w:rsidR="0038030B" w:rsidRPr="00BF1D8F" w:rsidRDefault="0038030B" w:rsidP="00570ED6">
            <w:pPr>
              <w:jc w:val="center"/>
              <w:rPr>
                <w:b/>
              </w:rPr>
            </w:pPr>
            <w:r w:rsidRPr="00BF1D8F">
              <w:rPr>
                <w:b/>
              </w:rPr>
              <w:t xml:space="preserve">Pārtikas produktu ar paaugstinātu kvalitātes līmeni daudzums </w:t>
            </w:r>
          </w:p>
        </w:tc>
        <w:tc>
          <w:tcPr>
            <w:tcW w:w="2268" w:type="dxa"/>
            <w:vMerge w:val="restart"/>
            <w:tcBorders>
              <w:top w:val="single" w:sz="4" w:space="0" w:color="auto"/>
              <w:left w:val="single" w:sz="4" w:space="0" w:color="auto"/>
              <w:right w:val="single" w:sz="4" w:space="0" w:color="auto"/>
            </w:tcBorders>
            <w:shd w:val="clear" w:color="auto" w:fill="D9D9D9"/>
          </w:tcPr>
          <w:p w14:paraId="361E8133" w14:textId="77777777" w:rsidR="0038030B" w:rsidRPr="00BF1D8F" w:rsidRDefault="0038030B" w:rsidP="00570ED6">
            <w:pPr>
              <w:jc w:val="center"/>
              <w:rPr>
                <w:b/>
              </w:rPr>
            </w:pPr>
          </w:p>
          <w:p w14:paraId="4B4F5E70" w14:textId="77777777" w:rsidR="0038030B" w:rsidRPr="00BF1D8F" w:rsidRDefault="0038030B" w:rsidP="00570ED6">
            <w:pPr>
              <w:jc w:val="center"/>
              <w:rPr>
                <w:b/>
              </w:rPr>
            </w:pPr>
            <w:r w:rsidRPr="00BF1D8F">
              <w:rPr>
                <w:b/>
              </w:rPr>
              <w:t xml:space="preserve">Videi draudzīga izlietotā </w:t>
            </w:r>
          </w:p>
          <w:p w14:paraId="3EE6D185" w14:textId="23CF21A7" w:rsidR="0038030B" w:rsidRPr="00BF1D8F" w:rsidRDefault="0038030B" w:rsidP="00570ED6">
            <w:pPr>
              <w:jc w:val="center"/>
              <w:rPr>
                <w:b/>
              </w:rPr>
            </w:pPr>
            <w:r w:rsidRPr="00BF1D8F">
              <w:rPr>
                <w:b/>
              </w:rPr>
              <w:t xml:space="preserve">iepakojuma apsaimniekošana </w:t>
            </w:r>
          </w:p>
          <w:p w14:paraId="3800A532" w14:textId="77777777" w:rsidR="0038030B" w:rsidRPr="00BF1D8F" w:rsidRDefault="0038030B" w:rsidP="00570ED6">
            <w:pPr>
              <w:jc w:val="center"/>
              <w:rPr>
                <w:b/>
              </w:rPr>
            </w:pPr>
          </w:p>
          <w:p w14:paraId="0BCE4CC1" w14:textId="77777777" w:rsidR="0038030B" w:rsidRPr="00BF1D8F" w:rsidRDefault="0038030B" w:rsidP="00570ED6">
            <w:pPr>
              <w:jc w:val="center"/>
              <w:rPr>
                <w:b/>
              </w:rPr>
            </w:pPr>
            <w:r w:rsidRPr="00BF1D8F">
              <w:t>(jā/nē)</w:t>
            </w:r>
          </w:p>
        </w:tc>
      </w:tr>
      <w:tr w:rsidR="0038030B" w:rsidRPr="00BF1D8F" w14:paraId="381F16AF" w14:textId="77777777" w:rsidTr="006560C9">
        <w:trPr>
          <w:trHeight w:val="405"/>
        </w:trPr>
        <w:tc>
          <w:tcPr>
            <w:tcW w:w="880" w:type="dxa"/>
            <w:vMerge/>
            <w:tcBorders>
              <w:left w:val="single" w:sz="4" w:space="0" w:color="auto"/>
              <w:bottom w:val="single" w:sz="4" w:space="0" w:color="auto"/>
              <w:right w:val="single" w:sz="4" w:space="0" w:color="auto"/>
            </w:tcBorders>
            <w:shd w:val="clear" w:color="auto" w:fill="D9D9D9"/>
            <w:vAlign w:val="center"/>
          </w:tcPr>
          <w:p w14:paraId="6D314A31" w14:textId="77777777" w:rsidR="0038030B" w:rsidRPr="00BF1D8F" w:rsidRDefault="0038030B" w:rsidP="00570ED6">
            <w:pPr>
              <w:jc w:val="center"/>
              <w:rPr>
                <w:b/>
              </w:rPr>
            </w:pPr>
          </w:p>
        </w:tc>
        <w:tc>
          <w:tcPr>
            <w:tcW w:w="2694" w:type="dxa"/>
            <w:vMerge/>
            <w:tcBorders>
              <w:left w:val="single" w:sz="4" w:space="0" w:color="auto"/>
              <w:bottom w:val="single" w:sz="4" w:space="0" w:color="auto"/>
              <w:right w:val="single" w:sz="4" w:space="0" w:color="auto"/>
            </w:tcBorders>
            <w:shd w:val="clear" w:color="auto" w:fill="D9D9D9"/>
            <w:vAlign w:val="center"/>
          </w:tcPr>
          <w:p w14:paraId="16F81AC3" w14:textId="77777777" w:rsidR="0038030B" w:rsidRPr="00BF1D8F" w:rsidRDefault="0038030B" w:rsidP="00570ED6">
            <w:pPr>
              <w:jc w:val="center"/>
              <w:rPr>
                <w:b/>
              </w:rPr>
            </w:pPr>
          </w:p>
        </w:tc>
        <w:tc>
          <w:tcPr>
            <w:tcW w:w="1417" w:type="dxa"/>
            <w:vMerge/>
            <w:tcBorders>
              <w:left w:val="single" w:sz="4" w:space="0" w:color="auto"/>
              <w:bottom w:val="single" w:sz="4" w:space="0" w:color="auto"/>
              <w:right w:val="single" w:sz="4" w:space="0" w:color="auto"/>
            </w:tcBorders>
            <w:shd w:val="clear" w:color="auto" w:fill="D9D9D9"/>
          </w:tcPr>
          <w:p w14:paraId="4727601D" w14:textId="77777777" w:rsidR="0038030B" w:rsidRPr="00BF1D8F" w:rsidRDefault="0038030B" w:rsidP="00570ED6">
            <w:pPr>
              <w:rPr>
                <w:b/>
              </w:rPr>
            </w:pPr>
          </w:p>
        </w:tc>
        <w:tc>
          <w:tcPr>
            <w:tcW w:w="1559" w:type="dxa"/>
            <w:tcBorders>
              <w:left w:val="single" w:sz="4" w:space="0" w:color="auto"/>
              <w:right w:val="single" w:sz="4" w:space="0" w:color="auto"/>
            </w:tcBorders>
            <w:shd w:val="clear" w:color="auto" w:fill="D9D9D9"/>
          </w:tcPr>
          <w:p w14:paraId="4C9F17FE" w14:textId="77777777" w:rsidR="0038030B" w:rsidRPr="00BF1D8F" w:rsidRDefault="0038030B" w:rsidP="00570ED6">
            <w:pPr>
              <w:jc w:val="center"/>
              <w:rPr>
                <w:b/>
              </w:rPr>
            </w:pPr>
            <w:r w:rsidRPr="00BF1D8F">
              <w:rPr>
                <w:b/>
              </w:rPr>
              <w:t>NPKS vai BLS sertificēto produktu skaits</w:t>
            </w:r>
          </w:p>
        </w:tc>
        <w:tc>
          <w:tcPr>
            <w:tcW w:w="1417" w:type="dxa"/>
            <w:tcBorders>
              <w:left w:val="single" w:sz="4" w:space="0" w:color="auto"/>
              <w:right w:val="single" w:sz="4" w:space="0" w:color="auto"/>
            </w:tcBorders>
            <w:shd w:val="clear" w:color="auto" w:fill="D9D9D9"/>
          </w:tcPr>
          <w:p w14:paraId="0E6854DA" w14:textId="77777777" w:rsidR="0038030B" w:rsidRPr="00BF1D8F" w:rsidRDefault="0038030B" w:rsidP="00570ED6">
            <w:pPr>
              <w:jc w:val="center"/>
              <w:rPr>
                <w:b/>
              </w:rPr>
            </w:pPr>
            <w:r w:rsidRPr="00BF1D8F">
              <w:rPr>
                <w:b/>
              </w:rPr>
              <w:t>IASI vai BRSI sertificēto produktu skaits</w:t>
            </w:r>
          </w:p>
        </w:tc>
        <w:tc>
          <w:tcPr>
            <w:tcW w:w="2268" w:type="dxa"/>
            <w:vMerge/>
            <w:tcBorders>
              <w:left w:val="single" w:sz="4" w:space="0" w:color="auto"/>
              <w:bottom w:val="single" w:sz="4" w:space="0" w:color="auto"/>
              <w:right w:val="single" w:sz="4" w:space="0" w:color="auto"/>
            </w:tcBorders>
            <w:shd w:val="clear" w:color="auto" w:fill="D9D9D9"/>
          </w:tcPr>
          <w:p w14:paraId="538BE00C" w14:textId="77777777" w:rsidR="0038030B" w:rsidRPr="00BF1D8F" w:rsidRDefault="0038030B" w:rsidP="00570ED6">
            <w:pPr>
              <w:jc w:val="center"/>
              <w:rPr>
                <w:b/>
              </w:rPr>
            </w:pPr>
          </w:p>
        </w:tc>
      </w:tr>
      <w:tr w:rsidR="0038030B" w:rsidRPr="00BF1D8F" w14:paraId="4F15D409" w14:textId="77777777" w:rsidTr="006560C9">
        <w:trPr>
          <w:trHeight w:val="405"/>
        </w:trPr>
        <w:tc>
          <w:tcPr>
            <w:tcW w:w="880" w:type="dxa"/>
            <w:tcBorders>
              <w:left w:val="single" w:sz="4" w:space="0" w:color="auto"/>
              <w:bottom w:val="single" w:sz="4" w:space="0" w:color="auto"/>
              <w:right w:val="single" w:sz="4" w:space="0" w:color="auto"/>
            </w:tcBorders>
            <w:shd w:val="clear" w:color="auto" w:fill="auto"/>
          </w:tcPr>
          <w:p w14:paraId="1BB607C0" w14:textId="77777777" w:rsidR="0038030B" w:rsidRPr="00BF1D8F" w:rsidRDefault="0038030B" w:rsidP="00570ED6">
            <w:pPr>
              <w:widowControl w:val="0"/>
              <w:suppressAutoHyphens/>
              <w:rPr>
                <w:rFonts w:eastAsia="DejaVu Sans"/>
                <w:kern w:val="1"/>
                <w:lang w:eastAsia="hi-IN" w:bidi="hi-IN"/>
              </w:rPr>
            </w:pPr>
          </w:p>
        </w:tc>
        <w:tc>
          <w:tcPr>
            <w:tcW w:w="2694" w:type="dxa"/>
            <w:tcBorders>
              <w:left w:val="single" w:sz="4" w:space="0" w:color="auto"/>
              <w:bottom w:val="single" w:sz="4" w:space="0" w:color="auto"/>
              <w:right w:val="single" w:sz="4" w:space="0" w:color="auto"/>
            </w:tcBorders>
            <w:shd w:val="clear" w:color="auto" w:fill="auto"/>
          </w:tcPr>
          <w:p w14:paraId="315411DD" w14:textId="77777777" w:rsidR="0038030B" w:rsidRPr="00BF1D8F" w:rsidRDefault="0038030B" w:rsidP="00570ED6">
            <w:pPr>
              <w:jc w:val="both"/>
            </w:pPr>
          </w:p>
        </w:tc>
        <w:tc>
          <w:tcPr>
            <w:tcW w:w="1417" w:type="dxa"/>
            <w:tcBorders>
              <w:left w:val="single" w:sz="4" w:space="0" w:color="auto"/>
              <w:bottom w:val="single" w:sz="4" w:space="0" w:color="auto"/>
              <w:right w:val="single" w:sz="4" w:space="0" w:color="auto"/>
            </w:tcBorders>
            <w:shd w:val="clear" w:color="auto" w:fill="auto"/>
          </w:tcPr>
          <w:p w14:paraId="013E1F36" w14:textId="77777777" w:rsidR="0038030B" w:rsidRPr="00BF1D8F" w:rsidRDefault="0038030B" w:rsidP="00570ED6">
            <w:pPr>
              <w:widowControl w:val="0"/>
              <w:suppressAutoHyphens/>
              <w:rPr>
                <w:rFonts w:eastAsia="DejaVu Sans"/>
                <w:kern w:val="1"/>
                <w:lang w:eastAsia="hi-IN" w:bidi="hi-IN"/>
              </w:rPr>
            </w:pPr>
          </w:p>
        </w:tc>
        <w:tc>
          <w:tcPr>
            <w:tcW w:w="1559" w:type="dxa"/>
            <w:tcBorders>
              <w:left w:val="single" w:sz="4" w:space="0" w:color="auto"/>
              <w:bottom w:val="single" w:sz="4" w:space="0" w:color="auto"/>
              <w:right w:val="single" w:sz="4" w:space="0" w:color="auto"/>
            </w:tcBorders>
            <w:shd w:val="clear" w:color="auto" w:fill="auto"/>
          </w:tcPr>
          <w:p w14:paraId="473FF883" w14:textId="77777777" w:rsidR="0038030B" w:rsidRPr="00BF1D8F" w:rsidRDefault="0038030B" w:rsidP="00570ED6">
            <w:pPr>
              <w:widowControl w:val="0"/>
              <w:suppressAutoHyphens/>
              <w:rPr>
                <w:rFonts w:eastAsia="DejaVu Sans"/>
                <w:kern w:val="1"/>
                <w:lang w:eastAsia="hi-IN" w:bidi="hi-IN"/>
              </w:rPr>
            </w:pPr>
          </w:p>
        </w:tc>
        <w:tc>
          <w:tcPr>
            <w:tcW w:w="1417" w:type="dxa"/>
            <w:tcBorders>
              <w:left w:val="single" w:sz="4" w:space="0" w:color="auto"/>
              <w:bottom w:val="single" w:sz="4" w:space="0" w:color="auto"/>
              <w:right w:val="single" w:sz="4" w:space="0" w:color="auto"/>
            </w:tcBorders>
            <w:shd w:val="clear" w:color="auto" w:fill="auto"/>
          </w:tcPr>
          <w:p w14:paraId="7C2DA5A2" w14:textId="77777777" w:rsidR="0038030B" w:rsidRPr="00BF1D8F" w:rsidRDefault="0038030B" w:rsidP="00570ED6">
            <w:pPr>
              <w:widowControl w:val="0"/>
              <w:suppressAutoHyphens/>
              <w:rPr>
                <w:rFonts w:eastAsia="DejaVu Sans"/>
                <w:kern w:val="1"/>
                <w:lang w:eastAsia="hi-IN" w:bidi="hi-IN"/>
              </w:rPr>
            </w:pPr>
          </w:p>
        </w:tc>
        <w:tc>
          <w:tcPr>
            <w:tcW w:w="2268" w:type="dxa"/>
            <w:tcBorders>
              <w:left w:val="single" w:sz="4" w:space="0" w:color="auto"/>
              <w:bottom w:val="single" w:sz="4" w:space="0" w:color="auto"/>
              <w:right w:val="single" w:sz="4" w:space="0" w:color="auto"/>
            </w:tcBorders>
            <w:shd w:val="clear" w:color="auto" w:fill="auto"/>
          </w:tcPr>
          <w:p w14:paraId="7E3840AB" w14:textId="77777777" w:rsidR="0038030B" w:rsidRPr="00BF1D8F" w:rsidRDefault="0038030B" w:rsidP="00570ED6"/>
        </w:tc>
      </w:tr>
      <w:tr w:rsidR="0038030B" w:rsidRPr="00BF1D8F" w14:paraId="73CB7A2E" w14:textId="77777777" w:rsidTr="006560C9">
        <w:trPr>
          <w:trHeight w:val="405"/>
        </w:trPr>
        <w:tc>
          <w:tcPr>
            <w:tcW w:w="880" w:type="dxa"/>
            <w:tcBorders>
              <w:left w:val="single" w:sz="4" w:space="0" w:color="auto"/>
              <w:bottom w:val="single" w:sz="4" w:space="0" w:color="auto"/>
              <w:right w:val="single" w:sz="4" w:space="0" w:color="auto"/>
            </w:tcBorders>
            <w:shd w:val="clear" w:color="auto" w:fill="auto"/>
          </w:tcPr>
          <w:p w14:paraId="1374371D" w14:textId="77777777" w:rsidR="0038030B" w:rsidRPr="00BF1D8F" w:rsidRDefault="0038030B" w:rsidP="00570ED6">
            <w:pPr>
              <w:widowControl w:val="0"/>
              <w:suppressAutoHyphens/>
              <w:rPr>
                <w:rFonts w:eastAsia="DejaVu Sans"/>
                <w:kern w:val="1"/>
                <w:lang w:eastAsia="hi-IN" w:bidi="hi-IN"/>
              </w:rPr>
            </w:pPr>
          </w:p>
        </w:tc>
        <w:tc>
          <w:tcPr>
            <w:tcW w:w="2694" w:type="dxa"/>
            <w:tcBorders>
              <w:left w:val="single" w:sz="4" w:space="0" w:color="auto"/>
              <w:bottom w:val="single" w:sz="4" w:space="0" w:color="auto"/>
              <w:right w:val="single" w:sz="4" w:space="0" w:color="auto"/>
            </w:tcBorders>
            <w:shd w:val="clear" w:color="auto" w:fill="auto"/>
          </w:tcPr>
          <w:p w14:paraId="6C72FED7" w14:textId="77777777" w:rsidR="0038030B" w:rsidRPr="00BF1D8F" w:rsidRDefault="0038030B" w:rsidP="00570ED6">
            <w:pPr>
              <w:widowControl w:val="0"/>
              <w:suppressAutoHyphens/>
              <w:jc w:val="both"/>
              <w:rPr>
                <w:rFonts w:eastAsia="DejaVu Sans"/>
                <w:kern w:val="1"/>
                <w:lang w:eastAsia="hi-IN" w:bidi="hi-IN"/>
              </w:rPr>
            </w:pPr>
          </w:p>
        </w:tc>
        <w:tc>
          <w:tcPr>
            <w:tcW w:w="1417" w:type="dxa"/>
            <w:tcBorders>
              <w:left w:val="single" w:sz="4" w:space="0" w:color="auto"/>
              <w:bottom w:val="single" w:sz="4" w:space="0" w:color="auto"/>
              <w:right w:val="single" w:sz="4" w:space="0" w:color="auto"/>
            </w:tcBorders>
            <w:shd w:val="clear" w:color="auto" w:fill="auto"/>
          </w:tcPr>
          <w:p w14:paraId="12A77DDC" w14:textId="77777777" w:rsidR="0038030B" w:rsidRPr="00BF1D8F" w:rsidRDefault="0038030B" w:rsidP="00570ED6">
            <w:pPr>
              <w:widowControl w:val="0"/>
              <w:suppressAutoHyphens/>
              <w:rPr>
                <w:rFonts w:eastAsia="DejaVu Sans"/>
                <w:kern w:val="1"/>
                <w:lang w:eastAsia="hi-IN" w:bidi="hi-IN"/>
              </w:rPr>
            </w:pPr>
          </w:p>
        </w:tc>
        <w:tc>
          <w:tcPr>
            <w:tcW w:w="1559" w:type="dxa"/>
            <w:tcBorders>
              <w:left w:val="single" w:sz="4" w:space="0" w:color="auto"/>
              <w:bottom w:val="single" w:sz="4" w:space="0" w:color="auto"/>
              <w:right w:val="single" w:sz="4" w:space="0" w:color="auto"/>
            </w:tcBorders>
            <w:shd w:val="clear" w:color="auto" w:fill="auto"/>
          </w:tcPr>
          <w:p w14:paraId="3E942F39" w14:textId="77777777" w:rsidR="0038030B" w:rsidRPr="00BF1D8F" w:rsidRDefault="0038030B" w:rsidP="00570ED6">
            <w:pPr>
              <w:widowControl w:val="0"/>
              <w:suppressAutoHyphens/>
              <w:rPr>
                <w:rFonts w:eastAsia="DejaVu Sans"/>
                <w:kern w:val="1"/>
                <w:lang w:eastAsia="hi-IN" w:bidi="hi-IN"/>
              </w:rPr>
            </w:pPr>
          </w:p>
        </w:tc>
        <w:tc>
          <w:tcPr>
            <w:tcW w:w="1417" w:type="dxa"/>
            <w:tcBorders>
              <w:left w:val="single" w:sz="4" w:space="0" w:color="auto"/>
              <w:bottom w:val="single" w:sz="4" w:space="0" w:color="auto"/>
              <w:right w:val="single" w:sz="4" w:space="0" w:color="auto"/>
            </w:tcBorders>
            <w:shd w:val="clear" w:color="auto" w:fill="auto"/>
          </w:tcPr>
          <w:p w14:paraId="55E4706D" w14:textId="77777777" w:rsidR="0038030B" w:rsidRPr="00BF1D8F" w:rsidRDefault="0038030B" w:rsidP="00570ED6">
            <w:pPr>
              <w:widowControl w:val="0"/>
              <w:suppressAutoHyphens/>
              <w:rPr>
                <w:rFonts w:eastAsia="DejaVu Sans"/>
                <w:kern w:val="1"/>
                <w:lang w:eastAsia="hi-IN" w:bidi="hi-IN"/>
              </w:rPr>
            </w:pPr>
          </w:p>
        </w:tc>
        <w:tc>
          <w:tcPr>
            <w:tcW w:w="2268" w:type="dxa"/>
            <w:tcBorders>
              <w:left w:val="single" w:sz="4" w:space="0" w:color="auto"/>
              <w:bottom w:val="single" w:sz="4" w:space="0" w:color="auto"/>
              <w:right w:val="single" w:sz="4" w:space="0" w:color="auto"/>
            </w:tcBorders>
            <w:shd w:val="clear" w:color="auto" w:fill="auto"/>
          </w:tcPr>
          <w:p w14:paraId="37B9F3D1" w14:textId="77777777" w:rsidR="0038030B" w:rsidRPr="00BF1D8F" w:rsidRDefault="0038030B" w:rsidP="00570ED6"/>
        </w:tc>
      </w:tr>
      <w:tr w:rsidR="0038030B" w:rsidRPr="00BF1D8F" w14:paraId="378135C7" w14:textId="77777777" w:rsidTr="006560C9">
        <w:trPr>
          <w:trHeight w:val="405"/>
        </w:trPr>
        <w:tc>
          <w:tcPr>
            <w:tcW w:w="880" w:type="dxa"/>
            <w:tcBorders>
              <w:left w:val="single" w:sz="4" w:space="0" w:color="auto"/>
              <w:bottom w:val="single" w:sz="4" w:space="0" w:color="auto"/>
              <w:right w:val="single" w:sz="4" w:space="0" w:color="auto"/>
            </w:tcBorders>
            <w:shd w:val="clear" w:color="auto" w:fill="auto"/>
          </w:tcPr>
          <w:p w14:paraId="601B2E12" w14:textId="77777777" w:rsidR="0038030B" w:rsidRPr="00BF1D8F" w:rsidRDefault="0038030B" w:rsidP="00570ED6">
            <w:pPr>
              <w:widowControl w:val="0"/>
              <w:suppressAutoHyphens/>
              <w:rPr>
                <w:rFonts w:eastAsia="DejaVu Sans"/>
                <w:kern w:val="1"/>
                <w:lang w:eastAsia="hi-IN" w:bidi="hi-IN"/>
              </w:rPr>
            </w:pPr>
          </w:p>
        </w:tc>
        <w:tc>
          <w:tcPr>
            <w:tcW w:w="2694" w:type="dxa"/>
            <w:tcBorders>
              <w:left w:val="single" w:sz="4" w:space="0" w:color="auto"/>
              <w:bottom w:val="single" w:sz="4" w:space="0" w:color="auto"/>
              <w:right w:val="single" w:sz="4" w:space="0" w:color="auto"/>
            </w:tcBorders>
            <w:shd w:val="clear" w:color="auto" w:fill="auto"/>
          </w:tcPr>
          <w:p w14:paraId="0DC35005" w14:textId="77777777" w:rsidR="0038030B" w:rsidRPr="00BF1D8F" w:rsidRDefault="0038030B" w:rsidP="00B800A0">
            <w:pPr>
              <w:widowControl w:val="0"/>
              <w:suppressAutoHyphens/>
              <w:jc w:val="both"/>
              <w:rPr>
                <w:rFonts w:eastAsia="DejaVu Sans"/>
                <w:kern w:val="1"/>
                <w:lang w:eastAsia="hi-IN" w:bidi="hi-IN"/>
              </w:rPr>
            </w:pPr>
          </w:p>
        </w:tc>
        <w:tc>
          <w:tcPr>
            <w:tcW w:w="1417" w:type="dxa"/>
            <w:tcBorders>
              <w:left w:val="single" w:sz="4" w:space="0" w:color="auto"/>
              <w:bottom w:val="single" w:sz="4" w:space="0" w:color="auto"/>
              <w:right w:val="single" w:sz="4" w:space="0" w:color="auto"/>
            </w:tcBorders>
            <w:shd w:val="clear" w:color="auto" w:fill="auto"/>
          </w:tcPr>
          <w:p w14:paraId="18E17D60" w14:textId="77777777" w:rsidR="0038030B" w:rsidRPr="00BF1D8F" w:rsidRDefault="0038030B" w:rsidP="00570ED6">
            <w:pPr>
              <w:widowControl w:val="0"/>
              <w:suppressAutoHyphens/>
              <w:rPr>
                <w:rFonts w:eastAsia="DejaVu Sans"/>
                <w:kern w:val="1"/>
                <w:lang w:eastAsia="hi-IN" w:bidi="hi-IN"/>
              </w:rPr>
            </w:pPr>
          </w:p>
        </w:tc>
        <w:tc>
          <w:tcPr>
            <w:tcW w:w="1559" w:type="dxa"/>
            <w:tcBorders>
              <w:left w:val="single" w:sz="4" w:space="0" w:color="auto"/>
              <w:bottom w:val="single" w:sz="4" w:space="0" w:color="auto"/>
              <w:right w:val="single" w:sz="4" w:space="0" w:color="auto"/>
            </w:tcBorders>
            <w:shd w:val="clear" w:color="auto" w:fill="auto"/>
          </w:tcPr>
          <w:p w14:paraId="1D939023" w14:textId="77777777" w:rsidR="0038030B" w:rsidRPr="00BF1D8F" w:rsidRDefault="0038030B" w:rsidP="00570ED6">
            <w:pPr>
              <w:widowControl w:val="0"/>
              <w:suppressAutoHyphens/>
              <w:rPr>
                <w:rFonts w:eastAsia="DejaVu Sans"/>
                <w:kern w:val="1"/>
                <w:lang w:eastAsia="hi-IN" w:bidi="hi-IN"/>
              </w:rPr>
            </w:pPr>
          </w:p>
        </w:tc>
        <w:tc>
          <w:tcPr>
            <w:tcW w:w="1417" w:type="dxa"/>
            <w:tcBorders>
              <w:left w:val="single" w:sz="4" w:space="0" w:color="auto"/>
              <w:bottom w:val="single" w:sz="4" w:space="0" w:color="auto"/>
              <w:right w:val="single" w:sz="4" w:space="0" w:color="auto"/>
            </w:tcBorders>
            <w:shd w:val="clear" w:color="auto" w:fill="auto"/>
          </w:tcPr>
          <w:p w14:paraId="410D5466" w14:textId="77777777" w:rsidR="0038030B" w:rsidRPr="00BF1D8F" w:rsidRDefault="0038030B" w:rsidP="00570ED6">
            <w:pPr>
              <w:widowControl w:val="0"/>
              <w:suppressAutoHyphens/>
              <w:rPr>
                <w:rFonts w:eastAsia="DejaVu Sans"/>
                <w:kern w:val="1"/>
                <w:lang w:eastAsia="hi-IN" w:bidi="hi-IN"/>
              </w:rPr>
            </w:pPr>
          </w:p>
        </w:tc>
        <w:tc>
          <w:tcPr>
            <w:tcW w:w="2268" w:type="dxa"/>
            <w:tcBorders>
              <w:left w:val="single" w:sz="4" w:space="0" w:color="auto"/>
              <w:bottom w:val="single" w:sz="4" w:space="0" w:color="auto"/>
              <w:right w:val="single" w:sz="4" w:space="0" w:color="auto"/>
            </w:tcBorders>
            <w:shd w:val="clear" w:color="auto" w:fill="auto"/>
          </w:tcPr>
          <w:p w14:paraId="376BA40C" w14:textId="77777777" w:rsidR="0038030B" w:rsidRPr="00BF1D8F" w:rsidRDefault="0038030B" w:rsidP="00570ED6"/>
        </w:tc>
      </w:tr>
      <w:tr w:rsidR="0038030B" w:rsidRPr="00BF1D8F" w14:paraId="2A3158A6" w14:textId="77777777" w:rsidTr="006560C9">
        <w:trPr>
          <w:trHeight w:val="405"/>
        </w:trPr>
        <w:tc>
          <w:tcPr>
            <w:tcW w:w="880" w:type="dxa"/>
            <w:tcBorders>
              <w:left w:val="single" w:sz="4" w:space="0" w:color="auto"/>
              <w:bottom w:val="single" w:sz="4" w:space="0" w:color="auto"/>
              <w:right w:val="single" w:sz="4" w:space="0" w:color="auto"/>
            </w:tcBorders>
            <w:shd w:val="clear" w:color="auto" w:fill="auto"/>
          </w:tcPr>
          <w:p w14:paraId="72F8EFD4" w14:textId="77777777" w:rsidR="0038030B" w:rsidRPr="00BF1D8F" w:rsidRDefault="0038030B" w:rsidP="00570ED6">
            <w:pPr>
              <w:widowControl w:val="0"/>
              <w:suppressAutoHyphens/>
              <w:rPr>
                <w:rFonts w:eastAsia="DejaVu Sans"/>
                <w:kern w:val="1"/>
                <w:lang w:eastAsia="hi-IN" w:bidi="hi-IN"/>
              </w:rPr>
            </w:pPr>
          </w:p>
        </w:tc>
        <w:tc>
          <w:tcPr>
            <w:tcW w:w="2694" w:type="dxa"/>
            <w:tcBorders>
              <w:left w:val="single" w:sz="4" w:space="0" w:color="auto"/>
              <w:bottom w:val="single" w:sz="4" w:space="0" w:color="auto"/>
              <w:right w:val="single" w:sz="4" w:space="0" w:color="auto"/>
            </w:tcBorders>
            <w:shd w:val="clear" w:color="auto" w:fill="auto"/>
          </w:tcPr>
          <w:p w14:paraId="53157E5E" w14:textId="77777777" w:rsidR="0038030B" w:rsidRPr="00BF1D8F" w:rsidRDefault="0038030B" w:rsidP="00570ED6">
            <w:pPr>
              <w:widowControl w:val="0"/>
              <w:suppressAutoHyphens/>
              <w:jc w:val="both"/>
              <w:rPr>
                <w:rFonts w:eastAsia="DejaVu Sans"/>
                <w:kern w:val="1"/>
                <w:lang w:eastAsia="hi-IN" w:bidi="hi-IN"/>
              </w:rPr>
            </w:pPr>
          </w:p>
        </w:tc>
        <w:tc>
          <w:tcPr>
            <w:tcW w:w="1417" w:type="dxa"/>
            <w:tcBorders>
              <w:left w:val="single" w:sz="4" w:space="0" w:color="auto"/>
              <w:bottom w:val="single" w:sz="4" w:space="0" w:color="auto"/>
              <w:right w:val="single" w:sz="4" w:space="0" w:color="auto"/>
            </w:tcBorders>
            <w:shd w:val="clear" w:color="auto" w:fill="auto"/>
          </w:tcPr>
          <w:p w14:paraId="7A9DBAC8" w14:textId="77777777" w:rsidR="0038030B" w:rsidRPr="00BF1D8F" w:rsidRDefault="0038030B" w:rsidP="00570ED6">
            <w:pPr>
              <w:widowControl w:val="0"/>
              <w:suppressAutoHyphens/>
              <w:rPr>
                <w:rFonts w:eastAsia="DejaVu Sans"/>
                <w:kern w:val="1"/>
                <w:lang w:eastAsia="hi-IN" w:bidi="hi-IN"/>
              </w:rPr>
            </w:pPr>
          </w:p>
        </w:tc>
        <w:tc>
          <w:tcPr>
            <w:tcW w:w="1559" w:type="dxa"/>
            <w:tcBorders>
              <w:left w:val="single" w:sz="4" w:space="0" w:color="auto"/>
              <w:bottom w:val="single" w:sz="4" w:space="0" w:color="auto"/>
              <w:right w:val="single" w:sz="4" w:space="0" w:color="auto"/>
            </w:tcBorders>
            <w:shd w:val="clear" w:color="auto" w:fill="auto"/>
          </w:tcPr>
          <w:p w14:paraId="1013744F" w14:textId="77777777" w:rsidR="0038030B" w:rsidRPr="00BF1D8F" w:rsidRDefault="0038030B" w:rsidP="00570ED6">
            <w:pPr>
              <w:widowControl w:val="0"/>
              <w:suppressAutoHyphens/>
              <w:rPr>
                <w:rFonts w:eastAsia="DejaVu Sans"/>
                <w:kern w:val="1"/>
                <w:lang w:eastAsia="hi-IN" w:bidi="hi-IN"/>
              </w:rPr>
            </w:pPr>
          </w:p>
        </w:tc>
        <w:tc>
          <w:tcPr>
            <w:tcW w:w="1417" w:type="dxa"/>
            <w:tcBorders>
              <w:left w:val="single" w:sz="4" w:space="0" w:color="auto"/>
              <w:bottom w:val="single" w:sz="4" w:space="0" w:color="auto"/>
              <w:right w:val="single" w:sz="4" w:space="0" w:color="auto"/>
            </w:tcBorders>
            <w:shd w:val="clear" w:color="auto" w:fill="auto"/>
          </w:tcPr>
          <w:p w14:paraId="5561B2AB" w14:textId="77777777" w:rsidR="0038030B" w:rsidRPr="00BF1D8F" w:rsidRDefault="0038030B" w:rsidP="00570ED6">
            <w:pPr>
              <w:widowControl w:val="0"/>
              <w:suppressAutoHyphens/>
              <w:rPr>
                <w:rFonts w:eastAsia="DejaVu Sans"/>
                <w:kern w:val="1"/>
                <w:lang w:eastAsia="hi-IN" w:bidi="hi-IN"/>
              </w:rPr>
            </w:pPr>
          </w:p>
        </w:tc>
        <w:tc>
          <w:tcPr>
            <w:tcW w:w="2268" w:type="dxa"/>
            <w:tcBorders>
              <w:left w:val="single" w:sz="4" w:space="0" w:color="auto"/>
              <w:bottom w:val="single" w:sz="4" w:space="0" w:color="auto"/>
              <w:right w:val="single" w:sz="4" w:space="0" w:color="auto"/>
            </w:tcBorders>
            <w:shd w:val="clear" w:color="auto" w:fill="auto"/>
          </w:tcPr>
          <w:p w14:paraId="20103E43" w14:textId="77777777" w:rsidR="0038030B" w:rsidRPr="00BF1D8F" w:rsidRDefault="0038030B" w:rsidP="00570ED6"/>
        </w:tc>
      </w:tr>
      <w:tr w:rsidR="0038030B" w:rsidRPr="00BF1D8F" w14:paraId="56B46F10" w14:textId="77777777" w:rsidTr="006560C9">
        <w:trPr>
          <w:trHeight w:val="405"/>
        </w:trPr>
        <w:tc>
          <w:tcPr>
            <w:tcW w:w="880" w:type="dxa"/>
            <w:tcBorders>
              <w:left w:val="single" w:sz="4" w:space="0" w:color="auto"/>
              <w:right w:val="single" w:sz="4" w:space="0" w:color="auto"/>
            </w:tcBorders>
            <w:shd w:val="clear" w:color="auto" w:fill="auto"/>
          </w:tcPr>
          <w:p w14:paraId="422296A5" w14:textId="77777777" w:rsidR="0038030B" w:rsidRPr="00BF1D8F" w:rsidRDefault="0038030B" w:rsidP="00570ED6">
            <w:pPr>
              <w:widowControl w:val="0"/>
              <w:suppressAutoHyphens/>
              <w:rPr>
                <w:rFonts w:eastAsia="DejaVu Sans"/>
                <w:kern w:val="1"/>
                <w:lang w:eastAsia="hi-IN" w:bidi="hi-IN"/>
              </w:rPr>
            </w:pPr>
          </w:p>
        </w:tc>
        <w:tc>
          <w:tcPr>
            <w:tcW w:w="2694" w:type="dxa"/>
            <w:tcBorders>
              <w:left w:val="single" w:sz="4" w:space="0" w:color="auto"/>
              <w:right w:val="single" w:sz="4" w:space="0" w:color="auto"/>
            </w:tcBorders>
            <w:shd w:val="clear" w:color="auto" w:fill="auto"/>
          </w:tcPr>
          <w:p w14:paraId="43FA1693" w14:textId="77777777" w:rsidR="0038030B" w:rsidRPr="00BF1D8F" w:rsidRDefault="0038030B" w:rsidP="00570ED6">
            <w:pPr>
              <w:widowControl w:val="0"/>
              <w:suppressAutoHyphens/>
              <w:jc w:val="both"/>
              <w:rPr>
                <w:rFonts w:eastAsia="DejaVu Sans"/>
                <w:kern w:val="1"/>
                <w:lang w:eastAsia="hi-IN" w:bidi="hi-IN"/>
              </w:rPr>
            </w:pPr>
          </w:p>
        </w:tc>
        <w:tc>
          <w:tcPr>
            <w:tcW w:w="1417" w:type="dxa"/>
            <w:tcBorders>
              <w:left w:val="single" w:sz="4" w:space="0" w:color="auto"/>
              <w:right w:val="single" w:sz="4" w:space="0" w:color="auto"/>
            </w:tcBorders>
            <w:shd w:val="clear" w:color="auto" w:fill="auto"/>
          </w:tcPr>
          <w:p w14:paraId="6C40EF0D" w14:textId="77777777" w:rsidR="0038030B" w:rsidRPr="00BF1D8F" w:rsidRDefault="0038030B" w:rsidP="00570ED6">
            <w:pPr>
              <w:widowControl w:val="0"/>
              <w:suppressAutoHyphens/>
              <w:rPr>
                <w:rFonts w:eastAsia="DejaVu Sans"/>
                <w:kern w:val="1"/>
                <w:lang w:eastAsia="hi-IN" w:bidi="hi-IN"/>
              </w:rPr>
            </w:pPr>
          </w:p>
        </w:tc>
        <w:tc>
          <w:tcPr>
            <w:tcW w:w="1559" w:type="dxa"/>
            <w:tcBorders>
              <w:left w:val="single" w:sz="4" w:space="0" w:color="auto"/>
              <w:right w:val="single" w:sz="4" w:space="0" w:color="auto"/>
            </w:tcBorders>
            <w:shd w:val="clear" w:color="auto" w:fill="auto"/>
          </w:tcPr>
          <w:p w14:paraId="121FA3E9" w14:textId="77777777" w:rsidR="0038030B" w:rsidRPr="00BF1D8F" w:rsidRDefault="0038030B" w:rsidP="00570ED6">
            <w:pPr>
              <w:widowControl w:val="0"/>
              <w:suppressAutoHyphens/>
              <w:rPr>
                <w:rFonts w:eastAsia="DejaVu Sans"/>
                <w:kern w:val="1"/>
                <w:lang w:eastAsia="hi-IN" w:bidi="hi-IN"/>
              </w:rPr>
            </w:pPr>
          </w:p>
        </w:tc>
        <w:tc>
          <w:tcPr>
            <w:tcW w:w="1417" w:type="dxa"/>
            <w:tcBorders>
              <w:left w:val="single" w:sz="4" w:space="0" w:color="auto"/>
              <w:right w:val="single" w:sz="4" w:space="0" w:color="auto"/>
            </w:tcBorders>
            <w:shd w:val="clear" w:color="auto" w:fill="auto"/>
          </w:tcPr>
          <w:p w14:paraId="62DFE18E" w14:textId="77777777" w:rsidR="0038030B" w:rsidRPr="00BF1D8F" w:rsidRDefault="0038030B" w:rsidP="00570ED6">
            <w:pPr>
              <w:widowControl w:val="0"/>
              <w:suppressAutoHyphens/>
              <w:rPr>
                <w:rFonts w:eastAsia="DejaVu Sans"/>
                <w:kern w:val="1"/>
                <w:lang w:eastAsia="hi-IN" w:bidi="hi-IN"/>
              </w:rPr>
            </w:pPr>
          </w:p>
        </w:tc>
        <w:tc>
          <w:tcPr>
            <w:tcW w:w="2268" w:type="dxa"/>
            <w:tcBorders>
              <w:left w:val="single" w:sz="4" w:space="0" w:color="auto"/>
              <w:right w:val="single" w:sz="4" w:space="0" w:color="auto"/>
            </w:tcBorders>
            <w:shd w:val="clear" w:color="auto" w:fill="auto"/>
          </w:tcPr>
          <w:p w14:paraId="41DD0277" w14:textId="77777777" w:rsidR="0038030B" w:rsidRPr="00BF1D8F" w:rsidRDefault="0038030B" w:rsidP="00570ED6"/>
        </w:tc>
      </w:tr>
      <w:tr w:rsidR="0038030B" w:rsidRPr="00BF1D8F" w14:paraId="7158AD7D" w14:textId="77777777" w:rsidTr="006560C9">
        <w:trPr>
          <w:trHeight w:val="405"/>
        </w:trPr>
        <w:tc>
          <w:tcPr>
            <w:tcW w:w="880" w:type="dxa"/>
            <w:tcBorders>
              <w:left w:val="single" w:sz="4" w:space="0" w:color="auto"/>
              <w:right w:val="single" w:sz="4" w:space="0" w:color="auto"/>
            </w:tcBorders>
            <w:shd w:val="clear" w:color="auto" w:fill="auto"/>
          </w:tcPr>
          <w:p w14:paraId="63159EDD" w14:textId="77777777" w:rsidR="0038030B" w:rsidRPr="00BF1D8F" w:rsidRDefault="0038030B" w:rsidP="00570ED6">
            <w:pPr>
              <w:widowControl w:val="0"/>
              <w:suppressAutoHyphens/>
              <w:rPr>
                <w:rFonts w:eastAsia="DejaVu Sans"/>
                <w:kern w:val="1"/>
                <w:lang w:eastAsia="hi-IN" w:bidi="hi-IN"/>
              </w:rPr>
            </w:pPr>
          </w:p>
        </w:tc>
        <w:tc>
          <w:tcPr>
            <w:tcW w:w="2694" w:type="dxa"/>
            <w:tcBorders>
              <w:left w:val="single" w:sz="4" w:space="0" w:color="auto"/>
              <w:right w:val="single" w:sz="4" w:space="0" w:color="auto"/>
            </w:tcBorders>
            <w:shd w:val="clear" w:color="auto" w:fill="auto"/>
          </w:tcPr>
          <w:p w14:paraId="4F7C6D42" w14:textId="77777777" w:rsidR="0038030B" w:rsidRPr="00BF1D8F" w:rsidRDefault="0038030B" w:rsidP="00EC2305">
            <w:pPr>
              <w:jc w:val="both"/>
            </w:pPr>
          </w:p>
        </w:tc>
        <w:tc>
          <w:tcPr>
            <w:tcW w:w="1417" w:type="dxa"/>
            <w:tcBorders>
              <w:left w:val="single" w:sz="4" w:space="0" w:color="auto"/>
              <w:right w:val="single" w:sz="4" w:space="0" w:color="auto"/>
            </w:tcBorders>
            <w:shd w:val="clear" w:color="auto" w:fill="auto"/>
          </w:tcPr>
          <w:p w14:paraId="7378692C" w14:textId="77777777" w:rsidR="0038030B" w:rsidRPr="00BF1D8F" w:rsidRDefault="0038030B" w:rsidP="00570ED6">
            <w:pPr>
              <w:widowControl w:val="0"/>
              <w:suppressAutoHyphens/>
              <w:rPr>
                <w:rFonts w:eastAsia="DejaVu Sans"/>
                <w:kern w:val="1"/>
                <w:lang w:eastAsia="hi-IN" w:bidi="hi-IN"/>
              </w:rPr>
            </w:pPr>
          </w:p>
        </w:tc>
        <w:tc>
          <w:tcPr>
            <w:tcW w:w="1559" w:type="dxa"/>
            <w:tcBorders>
              <w:left w:val="single" w:sz="4" w:space="0" w:color="auto"/>
              <w:right w:val="single" w:sz="4" w:space="0" w:color="auto"/>
            </w:tcBorders>
            <w:shd w:val="clear" w:color="auto" w:fill="auto"/>
          </w:tcPr>
          <w:p w14:paraId="6D67A1E9" w14:textId="77777777" w:rsidR="0038030B" w:rsidRPr="00BF1D8F" w:rsidRDefault="0038030B" w:rsidP="00570ED6">
            <w:pPr>
              <w:widowControl w:val="0"/>
              <w:suppressAutoHyphens/>
              <w:rPr>
                <w:rFonts w:eastAsia="DejaVu Sans"/>
                <w:kern w:val="1"/>
                <w:lang w:eastAsia="hi-IN" w:bidi="hi-IN"/>
              </w:rPr>
            </w:pPr>
          </w:p>
        </w:tc>
        <w:tc>
          <w:tcPr>
            <w:tcW w:w="1417" w:type="dxa"/>
            <w:tcBorders>
              <w:left w:val="single" w:sz="4" w:space="0" w:color="auto"/>
              <w:right w:val="single" w:sz="4" w:space="0" w:color="auto"/>
            </w:tcBorders>
            <w:shd w:val="clear" w:color="auto" w:fill="auto"/>
          </w:tcPr>
          <w:p w14:paraId="3BBB5B42" w14:textId="77777777" w:rsidR="0038030B" w:rsidRPr="00BF1D8F" w:rsidRDefault="0038030B" w:rsidP="00570ED6">
            <w:pPr>
              <w:widowControl w:val="0"/>
              <w:suppressAutoHyphens/>
              <w:rPr>
                <w:rFonts w:eastAsia="DejaVu Sans"/>
                <w:kern w:val="1"/>
                <w:lang w:eastAsia="hi-IN" w:bidi="hi-IN"/>
              </w:rPr>
            </w:pPr>
          </w:p>
        </w:tc>
        <w:tc>
          <w:tcPr>
            <w:tcW w:w="2268" w:type="dxa"/>
            <w:tcBorders>
              <w:left w:val="single" w:sz="4" w:space="0" w:color="auto"/>
              <w:right w:val="single" w:sz="4" w:space="0" w:color="auto"/>
            </w:tcBorders>
            <w:shd w:val="clear" w:color="auto" w:fill="auto"/>
          </w:tcPr>
          <w:p w14:paraId="1DA8D74F" w14:textId="77777777" w:rsidR="0038030B" w:rsidRPr="00BF1D8F" w:rsidRDefault="0038030B" w:rsidP="00570ED6"/>
        </w:tc>
      </w:tr>
    </w:tbl>
    <w:p w14:paraId="720492A9" w14:textId="77777777" w:rsidR="00570ED6" w:rsidRPr="00BF1D8F" w:rsidRDefault="00570ED6" w:rsidP="00570ED6">
      <w:pPr>
        <w:spacing w:after="200" w:line="276" w:lineRule="auto"/>
      </w:pPr>
    </w:p>
    <w:p w14:paraId="6D39A85F" w14:textId="0ABF1317" w:rsidR="0038030B" w:rsidRPr="00BF1D8F" w:rsidRDefault="002503FF" w:rsidP="00570ED6">
      <w:pPr>
        <w:spacing w:after="200" w:line="276" w:lineRule="auto"/>
      </w:pPr>
      <w:r w:rsidRPr="00BF1D8F">
        <w:t>* aizpilda (iekļauj tikai tās iepirkuma priekšmeta daļas, par kurām iesniedz savu piedāvājumu.</w:t>
      </w:r>
    </w:p>
    <w:p w14:paraId="5F4C210F" w14:textId="069D3623" w:rsidR="009F2F21" w:rsidRPr="00BF1D8F" w:rsidRDefault="009F2F21" w:rsidP="00570ED6">
      <w:pPr>
        <w:spacing w:after="200" w:line="276" w:lineRule="auto"/>
      </w:pPr>
    </w:p>
    <w:p w14:paraId="58328F97" w14:textId="77777777" w:rsidR="009F2F21" w:rsidRPr="00BF1D8F" w:rsidRDefault="009F2F21" w:rsidP="00570ED6">
      <w:pPr>
        <w:spacing w:after="200" w:line="276" w:lineRule="auto"/>
      </w:pPr>
    </w:p>
    <w:p w14:paraId="57FD325B" w14:textId="77777777" w:rsidR="0038030B" w:rsidRPr="00BF1D8F" w:rsidRDefault="0038030B" w:rsidP="0038030B">
      <w:pPr>
        <w:ind w:left="360" w:hanging="360"/>
        <w:rPr>
          <w:i/>
        </w:rPr>
      </w:pPr>
      <w:r w:rsidRPr="00BF1D8F">
        <w:rPr>
          <w:i/>
          <w:color w:val="000000" w:themeColor="text1"/>
        </w:rPr>
        <w:t>Pretendenta pārstāvja vai pilnvarotās personas vārds, uzvārds, amats</w:t>
      </w:r>
      <w:r w:rsidRPr="00BF1D8F">
        <w:rPr>
          <w:i/>
          <w:color w:val="FF0000"/>
        </w:rPr>
        <w:t xml:space="preserve"> </w:t>
      </w:r>
      <w:r w:rsidRPr="00BF1D8F">
        <w:rPr>
          <w:i/>
        </w:rPr>
        <w:t>______________________________________________________________________</w:t>
      </w:r>
    </w:p>
    <w:p w14:paraId="2781B1FD" w14:textId="77777777" w:rsidR="0038030B" w:rsidRPr="00BF1D8F" w:rsidRDefault="0038030B" w:rsidP="0038030B">
      <w:pPr>
        <w:ind w:right="99"/>
        <w:jc w:val="right"/>
        <w:rPr>
          <w:b/>
        </w:rPr>
      </w:pPr>
    </w:p>
    <w:p w14:paraId="35960416" w14:textId="4F5510D0" w:rsidR="0038030B" w:rsidRPr="00BF1D8F" w:rsidRDefault="0038030B" w:rsidP="0038030B">
      <w:pPr>
        <w:ind w:left="360" w:hanging="360"/>
        <w:rPr>
          <w:i/>
          <w:color w:val="FF0000"/>
        </w:rPr>
      </w:pPr>
      <w:r w:rsidRPr="00BF1D8F">
        <w:rPr>
          <w:i/>
        </w:rPr>
        <w:t>Pretendenta pārstāvja vai pilnvarotās personas paraksts</w:t>
      </w:r>
      <w:r w:rsidRPr="00BF1D8F">
        <w:rPr>
          <w:b/>
        </w:rPr>
        <w:t xml:space="preserve"> ________________________</w:t>
      </w:r>
      <w:r w:rsidR="009F2F21" w:rsidRPr="00BF1D8F">
        <w:rPr>
          <w:b/>
        </w:rPr>
        <w:t>__</w:t>
      </w:r>
      <w:r w:rsidRPr="00BF1D8F">
        <w:rPr>
          <w:b/>
        </w:rPr>
        <w:t>_</w:t>
      </w:r>
    </w:p>
    <w:p w14:paraId="57279D47" w14:textId="77777777" w:rsidR="0038030B" w:rsidRPr="00BF1D8F" w:rsidRDefault="0038030B" w:rsidP="0038030B">
      <w:pPr>
        <w:pStyle w:val="Galvene"/>
        <w:ind w:left="9360"/>
        <w:rPr>
          <w:i/>
          <w:color w:val="FF0000"/>
        </w:rPr>
      </w:pPr>
    </w:p>
    <w:p w14:paraId="25C98C1B" w14:textId="77777777" w:rsidR="00570ED6" w:rsidRPr="00BF1D8F" w:rsidRDefault="00570ED6" w:rsidP="00570ED6">
      <w:pPr>
        <w:spacing w:after="200" w:line="276" w:lineRule="auto"/>
      </w:pPr>
      <w:r w:rsidRPr="00BF1D8F">
        <w:br w:type="page"/>
      </w:r>
    </w:p>
    <w:p w14:paraId="40109D15" w14:textId="26BB7A82" w:rsidR="00570ED6" w:rsidRPr="00BF1D8F" w:rsidRDefault="00DA1FBF" w:rsidP="00570ED6">
      <w:pPr>
        <w:pStyle w:val="Kjene"/>
        <w:pageBreakBefore/>
        <w:ind w:left="180"/>
        <w:jc w:val="right"/>
        <w:rPr>
          <w:b/>
          <w:bCs/>
        </w:rPr>
      </w:pPr>
      <w:r w:rsidRPr="00BF1D8F">
        <w:rPr>
          <w:b/>
          <w:bCs/>
        </w:rPr>
        <w:lastRenderedPageBreak/>
        <w:t>7</w:t>
      </w:r>
      <w:r w:rsidR="00570ED6" w:rsidRPr="00BF1D8F">
        <w:rPr>
          <w:b/>
          <w:bCs/>
        </w:rPr>
        <w:t>.</w:t>
      </w:r>
      <w:r w:rsidR="009F2F21" w:rsidRPr="00BF1D8F">
        <w:rPr>
          <w:b/>
          <w:bCs/>
        </w:rPr>
        <w:t xml:space="preserve"> </w:t>
      </w:r>
      <w:r w:rsidR="00570ED6" w:rsidRPr="00BF1D8F">
        <w:rPr>
          <w:b/>
          <w:bCs/>
        </w:rPr>
        <w:t xml:space="preserve">pielikums </w:t>
      </w:r>
    </w:p>
    <w:p w14:paraId="58670E16" w14:textId="59DC017E" w:rsidR="00570ED6" w:rsidRPr="00BF1D8F" w:rsidRDefault="00570ED6" w:rsidP="00570ED6">
      <w:pPr>
        <w:jc w:val="right"/>
        <w:rPr>
          <w:szCs w:val="22"/>
        </w:rPr>
      </w:pPr>
      <w:r w:rsidRPr="00BF1D8F">
        <w:t xml:space="preserve">Atklāta konkursa </w:t>
      </w:r>
      <w:r w:rsidR="005A6ED8" w:rsidRPr="00BF1D8F">
        <w:rPr>
          <w:color w:val="000000"/>
          <w:lang w:eastAsia="ar-SA"/>
        </w:rPr>
        <w:t>„</w:t>
      </w:r>
      <w:r w:rsidR="00ED1549" w:rsidRPr="00BF1D8F">
        <w:rPr>
          <w:color w:val="000000" w:themeColor="text1"/>
        </w:rPr>
        <w:t>Pārtikas produktu piegāde Cēsu novada pašvaldības Cēsu Bērzaines pamatskolai</w:t>
      </w:r>
      <w:r w:rsidR="00E91FE0">
        <w:rPr>
          <w:color w:val="000000" w:themeColor="text1"/>
        </w:rPr>
        <w:t>”</w:t>
      </w:r>
      <w:r w:rsidR="00ED1549" w:rsidRPr="00BF1D8F">
        <w:rPr>
          <w:color w:val="000000" w:themeColor="text1"/>
        </w:rPr>
        <w:t xml:space="preserve"> </w:t>
      </w:r>
      <w:r w:rsidR="00E91FE0">
        <w:rPr>
          <w:color w:val="000000" w:themeColor="text1"/>
        </w:rPr>
        <w:t>,</w:t>
      </w:r>
      <w:r w:rsidR="00ED1549" w:rsidRPr="00BF1D8F">
        <w:rPr>
          <w:color w:val="000000" w:themeColor="text1"/>
        </w:rPr>
        <w:t xml:space="preserve"> iepirkuma identifikācijas Nr. </w:t>
      </w:r>
      <w:r w:rsidR="00A64D97">
        <w:rPr>
          <w:rFonts w:cs="Arial"/>
          <w:b/>
          <w:lang w:eastAsia="lv-LV"/>
        </w:rPr>
        <w:t>CBP/2025/1</w:t>
      </w:r>
      <w:r w:rsidR="00ED1549" w:rsidRPr="00BF1D8F">
        <w:rPr>
          <w:color w:val="000000" w:themeColor="text1"/>
        </w:rPr>
        <w:t>, nolikumam</w:t>
      </w:r>
    </w:p>
    <w:p w14:paraId="04944B92" w14:textId="7913CFCC" w:rsidR="00570ED6" w:rsidRPr="00BF1D8F" w:rsidRDefault="00570ED6" w:rsidP="00570ED6">
      <w:pPr>
        <w:pStyle w:val="Galvene"/>
        <w:ind w:left="9360" w:hanging="9360"/>
        <w:jc w:val="center"/>
        <w:rPr>
          <w:b/>
          <w:color w:val="000000" w:themeColor="text1"/>
        </w:rPr>
      </w:pPr>
    </w:p>
    <w:p w14:paraId="0817AC70" w14:textId="77777777" w:rsidR="009F2F21" w:rsidRPr="00BF1D8F" w:rsidRDefault="009F2F21" w:rsidP="00570ED6">
      <w:pPr>
        <w:pStyle w:val="Galvene"/>
        <w:ind w:left="9360" w:hanging="9360"/>
        <w:jc w:val="center"/>
        <w:rPr>
          <w:b/>
          <w:color w:val="000000" w:themeColor="text1"/>
        </w:rPr>
      </w:pPr>
    </w:p>
    <w:p w14:paraId="4823D0E4" w14:textId="77777777" w:rsidR="00570ED6" w:rsidRDefault="00570ED6" w:rsidP="00570ED6">
      <w:pPr>
        <w:pStyle w:val="Galvene"/>
        <w:ind w:left="9360" w:hanging="9360"/>
        <w:jc w:val="center"/>
        <w:rPr>
          <w:b/>
          <w:color w:val="000000" w:themeColor="text1"/>
        </w:rPr>
      </w:pPr>
      <w:r w:rsidRPr="00BF1D8F">
        <w:rPr>
          <w:b/>
          <w:color w:val="000000" w:themeColor="text1"/>
        </w:rPr>
        <w:t>KVALIFIKĀCIJA</w:t>
      </w:r>
    </w:p>
    <w:p w14:paraId="0C87A934" w14:textId="77777777" w:rsidR="007B2A43" w:rsidRPr="00BF1D8F" w:rsidRDefault="007B2A43" w:rsidP="00570ED6">
      <w:pPr>
        <w:pStyle w:val="Galvene"/>
        <w:ind w:left="9360" w:hanging="9360"/>
        <w:jc w:val="center"/>
        <w:rPr>
          <w:b/>
          <w:color w:val="000000" w:themeColor="text1"/>
        </w:rPr>
      </w:pPr>
    </w:p>
    <w:p w14:paraId="1507569A" w14:textId="0F520B01" w:rsidR="007B2A43" w:rsidRPr="00E91FE0" w:rsidRDefault="007B2A43" w:rsidP="007B2A43">
      <w:pPr>
        <w:numPr>
          <w:ilvl w:val="0"/>
          <w:numId w:val="32"/>
        </w:numPr>
        <w:spacing w:before="60" w:after="60"/>
        <w:jc w:val="both"/>
        <w:rPr>
          <w:rFonts w:eastAsia="Calibri"/>
          <w:b/>
        </w:rPr>
      </w:pPr>
      <w:r w:rsidRPr="00E91FE0">
        <w:rPr>
          <w:rFonts w:eastAsia="Calibri"/>
          <w:b/>
        </w:rPr>
        <w:t>Apliecinājums par finanšu apgrozījumu</w:t>
      </w:r>
      <w:r w:rsidRPr="00E91FE0">
        <w:rPr>
          <w:bCs/>
        </w:rPr>
        <w:t xml:space="preserve"> iepriekšējo 3 (trīs) noslēgto finanšu</w:t>
      </w:r>
      <w:r w:rsidRPr="00E91FE0">
        <w:rPr>
          <w:rStyle w:val="Vresatsauce"/>
          <w:bCs/>
        </w:rPr>
        <w:footnoteReference w:id="1"/>
      </w:r>
      <w:r w:rsidRPr="00E91FE0">
        <w:rPr>
          <w:bCs/>
        </w:rPr>
        <w:t xml:space="preserve"> gadu laikā</w:t>
      </w:r>
      <w:r w:rsidRPr="00E91FE0">
        <w:rPr>
          <w:rFonts w:eastAsia="Calibri"/>
          <w:b/>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6375"/>
      </w:tblGrid>
      <w:tr w:rsidR="007B2A43" w:rsidRPr="00E91FE0" w14:paraId="6AC06432" w14:textId="77777777" w:rsidTr="000D6966">
        <w:trPr>
          <w:trHeight w:val="567"/>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921BAC" w14:textId="77777777" w:rsidR="007B2A43" w:rsidRPr="00E91FE0" w:rsidRDefault="007B2A43" w:rsidP="000D6966">
            <w:pPr>
              <w:jc w:val="center"/>
              <w:outlineLvl w:val="4"/>
              <w:rPr>
                <w:rFonts w:eastAsia="Calibri"/>
                <w:b/>
                <w:bCs/>
                <w:iCs/>
              </w:rPr>
            </w:pPr>
            <w:r w:rsidRPr="00E91FE0">
              <w:rPr>
                <w:rFonts w:eastAsia="Calibri"/>
                <w:b/>
                <w:bCs/>
                <w:iCs/>
              </w:rPr>
              <w:t>Gads</w:t>
            </w:r>
          </w:p>
        </w:tc>
        <w:tc>
          <w:tcPr>
            <w:tcW w:w="63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3C8B7F" w14:textId="74504B83" w:rsidR="007B2A43" w:rsidRPr="00E91FE0" w:rsidRDefault="007B2A43" w:rsidP="000D6966">
            <w:pPr>
              <w:jc w:val="center"/>
              <w:rPr>
                <w:rFonts w:eastAsia="Calibri"/>
                <w:b/>
                <w:bCs/>
              </w:rPr>
            </w:pPr>
            <w:r w:rsidRPr="00E91FE0">
              <w:rPr>
                <w:b/>
                <w:bCs/>
              </w:rPr>
              <w:t>Neto finanšu apgrozījums bez PVN (EUR)</w:t>
            </w:r>
          </w:p>
        </w:tc>
      </w:tr>
      <w:tr w:rsidR="007B2A43" w:rsidRPr="00E91FE0" w14:paraId="6B91E933" w14:textId="77777777" w:rsidTr="000D6966">
        <w:trPr>
          <w:trHeight w:val="284"/>
        </w:trPr>
        <w:tc>
          <w:tcPr>
            <w:tcW w:w="3256" w:type="dxa"/>
            <w:tcBorders>
              <w:top w:val="single" w:sz="4" w:space="0" w:color="auto"/>
              <w:left w:val="single" w:sz="4" w:space="0" w:color="auto"/>
              <w:bottom w:val="single" w:sz="4" w:space="0" w:color="auto"/>
              <w:right w:val="single" w:sz="4" w:space="0" w:color="auto"/>
            </w:tcBorders>
            <w:vAlign w:val="center"/>
          </w:tcPr>
          <w:p w14:paraId="71D0C2EE" w14:textId="77777777" w:rsidR="007B2A43" w:rsidRPr="00E91FE0" w:rsidRDefault="007B2A43" w:rsidP="000D6966">
            <w:pPr>
              <w:jc w:val="center"/>
              <w:rPr>
                <w:rFonts w:eastAsia="Calibri"/>
              </w:rPr>
            </w:pPr>
          </w:p>
        </w:tc>
        <w:tc>
          <w:tcPr>
            <w:tcW w:w="6378" w:type="dxa"/>
            <w:tcBorders>
              <w:top w:val="single" w:sz="4" w:space="0" w:color="auto"/>
              <w:left w:val="single" w:sz="4" w:space="0" w:color="auto"/>
              <w:bottom w:val="single" w:sz="4" w:space="0" w:color="auto"/>
              <w:right w:val="single" w:sz="4" w:space="0" w:color="auto"/>
            </w:tcBorders>
            <w:vAlign w:val="center"/>
          </w:tcPr>
          <w:p w14:paraId="70D30C75" w14:textId="77777777" w:rsidR="007B2A43" w:rsidRPr="00E91FE0" w:rsidRDefault="007B2A43" w:rsidP="000D6966">
            <w:pPr>
              <w:jc w:val="center"/>
              <w:rPr>
                <w:rFonts w:eastAsia="Calibri"/>
              </w:rPr>
            </w:pPr>
          </w:p>
        </w:tc>
      </w:tr>
      <w:tr w:rsidR="007B2A43" w:rsidRPr="00E91FE0" w14:paraId="1C0F3111" w14:textId="77777777" w:rsidTr="000D6966">
        <w:trPr>
          <w:trHeight w:val="284"/>
        </w:trPr>
        <w:tc>
          <w:tcPr>
            <w:tcW w:w="3256" w:type="dxa"/>
            <w:tcBorders>
              <w:top w:val="single" w:sz="4" w:space="0" w:color="auto"/>
              <w:left w:val="single" w:sz="4" w:space="0" w:color="auto"/>
              <w:bottom w:val="single" w:sz="4" w:space="0" w:color="auto"/>
              <w:right w:val="single" w:sz="4" w:space="0" w:color="auto"/>
            </w:tcBorders>
            <w:vAlign w:val="center"/>
          </w:tcPr>
          <w:p w14:paraId="57AC3DBD" w14:textId="77777777" w:rsidR="007B2A43" w:rsidRPr="00E91FE0" w:rsidRDefault="007B2A43" w:rsidP="000D6966">
            <w:pPr>
              <w:jc w:val="center"/>
              <w:rPr>
                <w:rFonts w:eastAsia="Calibri"/>
              </w:rPr>
            </w:pPr>
          </w:p>
        </w:tc>
        <w:tc>
          <w:tcPr>
            <w:tcW w:w="6378" w:type="dxa"/>
            <w:tcBorders>
              <w:top w:val="single" w:sz="4" w:space="0" w:color="auto"/>
              <w:left w:val="single" w:sz="4" w:space="0" w:color="auto"/>
              <w:bottom w:val="single" w:sz="4" w:space="0" w:color="auto"/>
              <w:right w:val="single" w:sz="4" w:space="0" w:color="auto"/>
            </w:tcBorders>
            <w:vAlign w:val="center"/>
          </w:tcPr>
          <w:p w14:paraId="05C97160" w14:textId="77777777" w:rsidR="007B2A43" w:rsidRPr="00E91FE0" w:rsidRDefault="007B2A43" w:rsidP="000D6966">
            <w:pPr>
              <w:jc w:val="center"/>
              <w:rPr>
                <w:rFonts w:eastAsia="Calibri"/>
              </w:rPr>
            </w:pPr>
          </w:p>
        </w:tc>
      </w:tr>
      <w:tr w:rsidR="007B2A43" w:rsidRPr="00E91FE0" w14:paraId="6CD29176" w14:textId="77777777" w:rsidTr="000D6966">
        <w:trPr>
          <w:trHeight w:val="284"/>
        </w:trPr>
        <w:tc>
          <w:tcPr>
            <w:tcW w:w="3256" w:type="dxa"/>
            <w:tcBorders>
              <w:top w:val="single" w:sz="4" w:space="0" w:color="auto"/>
              <w:left w:val="single" w:sz="4" w:space="0" w:color="auto"/>
              <w:bottom w:val="single" w:sz="4" w:space="0" w:color="auto"/>
              <w:right w:val="single" w:sz="4" w:space="0" w:color="auto"/>
            </w:tcBorders>
            <w:vAlign w:val="center"/>
          </w:tcPr>
          <w:p w14:paraId="0DDA0DB4" w14:textId="77777777" w:rsidR="007B2A43" w:rsidRPr="00E91FE0" w:rsidRDefault="007B2A43" w:rsidP="000D6966">
            <w:pPr>
              <w:jc w:val="center"/>
              <w:rPr>
                <w:rFonts w:eastAsia="Calibri"/>
              </w:rPr>
            </w:pPr>
          </w:p>
        </w:tc>
        <w:tc>
          <w:tcPr>
            <w:tcW w:w="6378" w:type="dxa"/>
            <w:tcBorders>
              <w:top w:val="single" w:sz="4" w:space="0" w:color="auto"/>
              <w:left w:val="single" w:sz="4" w:space="0" w:color="auto"/>
              <w:bottom w:val="single" w:sz="4" w:space="0" w:color="auto"/>
              <w:right w:val="single" w:sz="4" w:space="0" w:color="auto"/>
            </w:tcBorders>
            <w:vAlign w:val="center"/>
          </w:tcPr>
          <w:p w14:paraId="014C7289" w14:textId="77777777" w:rsidR="007B2A43" w:rsidRPr="00E91FE0" w:rsidRDefault="007B2A43" w:rsidP="000D6966">
            <w:pPr>
              <w:jc w:val="center"/>
              <w:rPr>
                <w:rFonts w:eastAsia="Calibri"/>
              </w:rPr>
            </w:pPr>
          </w:p>
        </w:tc>
      </w:tr>
      <w:tr w:rsidR="007B2A43" w:rsidRPr="00E91FE0" w14:paraId="4958A462" w14:textId="77777777" w:rsidTr="000D6966">
        <w:trPr>
          <w:trHeight w:val="284"/>
        </w:trPr>
        <w:tc>
          <w:tcPr>
            <w:tcW w:w="3256" w:type="dxa"/>
            <w:tcBorders>
              <w:top w:val="single" w:sz="4" w:space="0" w:color="auto"/>
              <w:left w:val="single" w:sz="4" w:space="0" w:color="auto"/>
              <w:bottom w:val="single" w:sz="4" w:space="0" w:color="auto"/>
              <w:right w:val="single" w:sz="4" w:space="0" w:color="auto"/>
            </w:tcBorders>
            <w:vAlign w:val="center"/>
            <w:hideMark/>
          </w:tcPr>
          <w:p w14:paraId="652355B3" w14:textId="77777777" w:rsidR="007B2A43" w:rsidRPr="00E91FE0" w:rsidRDefault="007B2A43" w:rsidP="000D6966">
            <w:pPr>
              <w:jc w:val="center"/>
              <w:rPr>
                <w:rFonts w:eastAsia="Calibri"/>
              </w:rPr>
            </w:pPr>
            <w:r w:rsidRPr="00E91FE0">
              <w:rPr>
                <w:b/>
              </w:rPr>
              <w:t>Vidēji = Kopā:3</w:t>
            </w:r>
          </w:p>
        </w:tc>
        <w:tc>
          <w:tcPr>
            <w:tcW w:w="6378" w:type="dxa"/>
            <w:tcBorders>
              <w:top w:val="single" w:sz="4" w:space="0" w:color="auto"/>
              <w:left w:val="single" w:sz="4" w:space="0" w:color="auto"/>
              <w:bottom w:val="single" w:sz="4" w:space="0" w:color="auto"/>
              <w:right w:val="single" w:sz="4" w:space="0" w:color="auto"/>
            </w:tcBorders>
            <w:vAlign w:val="center"/>
          </w:tcPr>
          <w:p w14:paraId="179BA6BF" w14:textId="77777777" w:rsidR="007B2A43" w:rsidRPr="00E91FE0" w:rsidRDefault="007B2A43" w:rsidP="000D6966">
            <w:pPr>
              <w:jc w:val="center"/>
              <w:rPr>
                <w:rFonts w:eastAsia="Calibri"/>
              </w:rPr>
            </w:pPr>
          </w:p>
        </w:tc>
      </w:tr>
    </w:tbl>
    <w:p w14:paraId="2111A527" w14:textId="77777777" w:rsidR="00570ED6" w:rsidRPr="00E91FE0" w:rsidRDefault="00570ED6" w:rsidP="00570ED6">
      <w:pPr>
        <w:pStyle w:val="Galvene"/>
        <w:ind w:left="9360"/>
        <w:rPr>
          <w:i/>
        </w:rPr>
      </w:pPr>
    </w:p>
    <w:p w14:paraId="6D9BCEF3" w14:textId="77777777" w:rsidR="007B2A43" w:rsidRPr="00E91FE0" w:rsidRDefault="007B2A43" w:rsidP="00570ED6">
      <w:pPr>
        <w:pStyle w:val="Galvene"/>
        <w:ind w:left="9360"/>
        <w:rPr>
          <w:i/>
        </w:rPr>
      </w:pPr>
    </w:p>
    <w:p w14:paraId="15629819" w14:textId="3E9015C3" w:rsidR="007B2A43" w:rsidRPr="00E91FE0" w:rsidRDefault="007B2A43" w:rsidP="007B2A43">
      <w:pPr>
        <w:pStyle w:val="Galvene"/>
        <w:numPr>
          <w:ilvl w:val="0"/>
          <w:numId w:val="32"/>
        </w:numPr>
        <w:rPr>
          <w:b/>
          <w:bCs/>
          <w:iCs/>
        </w:rPr>
      </w:pPr>
      <w:r w:rsidRPr="00E91FE0">
        <w:rPr>
          <w:b/>
          <w:bCs/>
          <w:iCs/>
        </w:rPr>
        <w:t>Apliecinājums par pieredzi:</w:t>
      </w:r>
    </w:p>
    <w:tbl>
      <w:tblPr>
        <w:tblW w:w="9784" w:type="dxa"/>
        <w:tblInd w:w="-111" w:type="dxa"/>
        <w:tblLayout w:type="fixed"/>
        <w:tblLook w:val="0000" w:firstRow="0" w:lastRow="0" w:firstColumn="0" w:lastColumn="0" w:noHBand="0" w:noVBand="0"/>
      </w:tblPr>
      <w:tblGrid>
        <w:gridCol w:w="659"/>
        <w:gridCol w:w="2991"/>
        <w:gridCol w:w="2580"/>
        <w:gridCol w:w="1560"/>
        <w:gridCol w:w="1994"/>
      </w:tblGrid>
      <w:tr w:rsidR="00570ED6" w:rsidRPr="00BF1D8F" w14:paraId="373ABF84" w14:textId="77777777" w:rsidTr="00570ED6">
        <w:trPr>
          <w:cantSplit/>
          <w:trHeight w:hRule="exact" w:val="805"/>
        </w:trPr>
        <w:tc>
          <w:tcPr>
            <w:tcW w:w="659" w:type="dxa"/>
            <w:tcBorders>
              <w:top w:val="single" w:sz="4" w:space="0" w:color="000000"/>
              <w:left w:val="single" w:sz="4" w:space="0" w:color="000000"/>
              <w:bottom w:val="single" w:sz="4" w:space="0" w:color="000000"/>
            </w:tcBorders>
            <w:vAlign w:val="center"/>
          </w:tcPr>
          <w:p w14:paraId="3CF99957" w14:textId="77777777" w:rsidR="00570ED6" w:rsidRPr="00BF1D8F" w:rsidRDefault="00570ED6" w:rsidP="00570ED6">
            <w:pPr>
              <w:pStyle w:val="Pamatteksts"/>
              <w:snapToGrid w:val="0"/>
              <w:jc w:val="center"/>
            </w:pPr>
            <w:r w:rsidRPr="00BF1D8F">
              <w:t>Nr.</w:t>
            </w:r>
          </w:p>
          <w:p w14:paraId="4E7C8615" w14:textId="77777777" w:rsidR="00570ED6" w:rsidRPr="00BF1D8F" w:rsidRDefault="00570ED6" w:rsidP="00570ED6">
            <w:pPr>
              <w:pStyle w:val="Pamatteksts"/>
              <w:jc w:val="center"/>
            </w:pPr>
            <w:r w:rsidRPr="00BF1D8F">
              <w:t>p.k.</w:t>
            </w:r>
          </w:p>
        </w:tc>
        <w:tc>
          <w:tcPr>
            <w:tcW w:w="2991" w:type="dxa"/>
            <w:tcBorders>
              <w:top w:val="single" w:sz="4" w:space="0" w:color="000000"/>
              <w:left w:val="single" w:sz="4" w:space="0" w:color="000000"/>
              <w:bottom w:val="single" w:sz="4" w:space="0" w:color="000000"/>
            </w:tcBorders>
            <w:vAlign w:val="center"/>
          </w:tcPr>
          <w:p w14:paraId="1A30A78D" w14:textId="77777777" w:rsidR="00570ED6" w:rsidRPr="00BF1D8F" w:rsidRDefault="00570ED6" w:rsidP="00570ED6">
            <w:pPr>
              <w:pStyle w:val="Pamatteksts"/>
              <w:snapToGrid w:val="0"/>
              <w:jc w:val="center"/>
            </w:pPr>
            <w:r w:rsidRPr="00BF1D8F">
              <w:t>Iestādes nosaukums</w:t>
            </w:r>
          </w:p>
        </w:tc>
        <w:tc>
          <w:tcPr>
            <w:tcW w:w="2580" w:type="dxa"/>
            <w:tcBorders>
              <w:top w:val="single" w:sz="4" w:space="0" w:color="000000"/>
              <w:left w:val="single" w:sz="4" w:space="0" w:color="000000"/>
              <w:bottom w:val="single" w:sz="4" w:space="0" w:color="000000"/>
            </w:tcBorders>
            <w:vAlign w:val="center"/>
          </w:tcPr>
          <w:p w14:paraId="5798907B" w14:textId="77777777" w:rsidR="00570ED6" w:rsidRPr="00BF1D8F" w:rsidRDefault="00570ED6" w:rsidP="00570ED6">
            <w:pPr>
              <w:pStyle w:val="Pamatteksts"/>
              <w:snapToGrid w:val="0"/>
              <w:jc w:val="center"/>
            </w:pPr>
            <w:r w:rsidRPr="00BF1D8F">
              <w:t>Piegādāto pārtikas produktu veids</w:t>
            </w:r>
          </w:p>
        </w:tc>
        <w:tc>
          <w:tcPr>
            <w:tcW w:w="1560" w:type="dxa"/>
            <w:tcBorders>
              <w:top w:val="single" w:sz="4" w:space="0" w:color="000000"/>
              <w:left w:val="single" w:sz="4" w:space="0" w:color="000000"/>
              <w:bottom w:val="single" w:sz="4" w:space="0" w:color="000000"/>
              <w:right w:val="single" w:sz="4" w:space="0" w:color="000000"/>
            </w:tcBorders>
            <w:vAlign w:val="center"/>
          </w:tcPr>
          <w:p w14:paraId="12EBAABC" w14:textId="77777777" w:rsidR="00570ED6" w:rsidRPr="00BF1D8F" w:rsidRDefault="00570ED6" w:rsidP="00570ED6">
            <w:pPr>
              <w:pStyle w:val="Pamatteksts"/>
              <w:snapToGrid w:val="0"/>
              <w:jc w:val="center"/>
            </w:pPr>
            <w:r w:rsidRPr="00BF1D8F">
              <w:t>Līguma darbības laiks</w:t>
            </w:r>
          </w:p>
        </w:tc>
        <w:tc>
          <w:tcPr>
            <w:tcW w:w="1994" w:type="dxa"/>
            <w:tcBorders>
              <w:top w:val="single" w:sz="4" w:space="0" w:color="000000"/>
              <w:left w:val="single" w:sz="4" w:space="0" w:color="000000"/>
              <w:bottom w:val="single" w:sz="4" w:space="0" w:color="000000"/>
              <w:right w:val="single" w:sz="4" w:space="0" w:color="000000"/>
            </w:tcBorders>
          </w:tcPr>
          <w:p w14:paraId="76019EEC" w14:textId="77777777" w:rsidR="00570ED6" w:rsidRPr="00BF1D8F" w:rsidRDefault="00570ED6" w:rsidP="00570ED6">
            <w:pPr>
              <w:pStyle w:val="Pamatteksts"/>
              <w:snapToGrid w:val="0"/>
              <w:jc w:val="center"/>
            </w:pPr>
            <w:r w:rsidRPr="00BF1D8F">
              <w:t>Līguma summa</w:t>
            </w:r>
          </w:p>
        </w:tc>
      </w:tr>
      <w:tr w:rsidR="00570ED6" w:rsidRPr="00BF1D8F" w14:paraId="7DAAE191" w14:textId="77777777" w:rsidTr="00570ED6">
        <w:trPr>
          <w:cantSplit/>
          <w:trHeight w:hRule="exact" w:val="359"/>
        </w:trPr>
        <w:tc>
          <w:tcPr>
            <w:tcW w:w="659" w:type="dxa"/>
            <w:tcBorders>
              <w:top w:val="single" w:sz="4" w:space="0" w:color="000000"/>
              <w:left w:val="single" w:sz="4" w:space="0" w:color="000000"/>
              <w:bottom w:val="single" w:sz="4" w:space="0" w:color="000000"/>
            </w:tcBorders>
            <w:vAlign w:val="center"/>
          </w:tcPr>
          <w:p w14:paraId="63D2077D" w14:textId="77777777" w:rsidR="00570ED6" w:rsidRPr="00BF1D8F" w:rsidRDefault="00570ED6" w:rsidP="00570ED6">
            <w:pPr>
              <w:pStyle w:val="Pamatteksts"/>
              <w:snapToGrid w:val="0"/>
              <w:jc w:val="center"/>
              <w:rPr>
                <w:b w:val="0"/>
                <w:bCs w:val="0"/>
              </w:rPr>
            </w:pPr>
          </w:p>
        </w:tc>
        <w:tc>
          <w:tcPr>
            <w:tcW w:w="2991" w:type="dxa"/>
            <w:tcBorders>
              <w:top w:val="single" w:sz="4" w:space="0" w:color="000000"/>
              <w:left w:val="single" w:sz="4" w:space="0" w:color="000000"/>
              <w:bottom w:val="single" w:sz="4" w:space="0" w:color="000000"/>
            </w:tcBorders>
            <w:vAlign w:val="center"/>
          </w:tcPr>
          <w:p w14:paraId="0B762CC4" w14:textId="77777777" w:rsidR="00570ED6" w:rsidRPr="00BF1D8F" w:rsidRDefault="00570ED6" w:rsidP="00570ED6">
            <w:pPr>
              <w:pStyle w:val="Pamatteksts"/>
              <w:snapToGrid w:val="0"/>
              <w:jc w:val="center"/>
              <w:rPr>
                <w:b w:val="0"/>
                <w:bCs w:val="0"/>
              </w:rPr>
            </w:pPr>
          </w:p>
        </w:tc>
        <w:tc>
          <w:tcPr>
            <w:tcW w:w="2580" w:type="dxa"/>
            <w:tcBorders>
              <w:top w:val="single" w:sz="4" w:space="0" w:color="000000"/>
              <w:left w:val="single" w:sz="4" w:space="0" w:color="000000"/>
              <w:bottom w:val="single" w:sz="4" w:space="0" w:color="000000"/>
            </w:tcBorders>
            <w:vAlign w:val="center"/>
          </w:tcPr>
          <w:p w14:paraId="4FA01353" w14:textId="77777777" w:rsidR="00570ED6" w:rsidRPr="00BF1D8F" w:rsidRDefault="00570ED6" w:rsidP="00570ED6">
            <w:pPr>
              <w:pStyle w:val="Pamatteksts"/>
              <w:snapToGrid w:val="0"/>
              <w:jc w:val="center"/>
              <w:rPr>
                <w:b w:val="0"/>
                <w:bCs w:val="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B1232DD" w14:textId="77777777" w:rsidR="00570ED6" w:rsidRPr="00BF1D8F" w:rsidRDefault="00570ED6" w:rsidP="00570ED6">
            <w:pPr>
              <w:pStyle w:val="Pamatteksts"/>
              <w:snapToGrid w:val="0"/>
              <w:jc w:val="center"/>
              <w:rPr>
                <w:b w:val="0"/>
                <w:bCs w:val="0"/>
              </w:rPr>
            </w:pPr>
          </w:p>
        </w:tc>
        <w:tc>
          <w:tcPr>
            <w:tcW w:w="1994" w:type="dxa"/>
            <w:tcBorders>
              <w:top w:val="single" w:sz="4" w:space="0" w:color="000000"/>
              <w:left w:val="single" w:sz="4" w:space="0" w:color="000000"/>
              <w:bottom w:val="single" w:sz="4" w:space="0" w:color="000000"/>
              <w:right w:val="single" w:sz="4" w:space="0" w:color="000000"/>
            </w:tcBorders>
          </w:tcPr>
          <w:p w14:paraId="14362EB7" w14:textId="77777777" w:rsidR="00570ED6" w:rsidRPr="00BF1D8F" w:rsidRDefault="00570ED6" w:rsidP="00570ED6">
            <w:pPr>
              <w:pStyle w:val="Pamatteksts"/>
              <w:snapToGrid w:val="0"/>
              <w:jc w:val="center"/>
              <w:rPr>
                <w:b w:val="0"/>
                <w:bCs w:val="0"/>
              </w:rPr>
            </w:pPr>
          </w:p>
        </w:tc>
      </w:tr>
      <w:tr w:rsidR="00570ED6" w:rsidRPr="00BF1D8F" w14:paraId="2FD32C7C" w14:textId="77777777" w:rsidTr="00570ED6">
        <w:trPr>
          <w:cantSplit/>
          <w:trHeight w:hRule="exact" w:val="355"/>
        </w:trPr>
        <w:tc>
          <w:tcPr>
            <w:tcW w:w="659" w:type="dxa"/>
            <w:tcBorders>
              <w:top w:val="single" w:sz="4" w:space="0" w:color="000000"/>
              <w:left w:val="single" w:sz="4" w:space="0" w:color="000000"/>
              <w:bottom w:val="single" w:sz="4" w:space="0" w:color="000000"/>
            </w:tcBorders>
            <w:vAlign w:val="center"/>
          </w:tcPr>
          <w:p w14:paraId="1F9C75A2" w14:textId="77777777" w:rsidR="00570ED6" w:rsidRPr="00BF1D8F" w:rsidRDefault="00570ED6" w:rsidP="00570ED6">
            <w:pPr>
              <w:pStyle w:val="Pamatteksts"/>
              <w:snapToGrid w:val="0"/>
              <w:jc w:val="center"/>
              <w:rPr>
                <w:b w:val="0"/>
                <w:bCs w:val="0"/>
              </w:rPr>
            </w:pPr>
          </w:p>
        </w:tc>
        <w:tc>
          <w:tcPr>
            <w:tcW w:w="2991" w:type="dxa"/>
            <w:tcBorders>
              <w:top w:val="single" w:sz="4" w:space="0" w:color="000000"/>
              <w:left w:val="single" w:sz="4" w:space="0" w:color="000000"/>
              <w:bottom w:val="single" w:sz="4" w:space="0" w:color="000000"/>
            </w:tcBorders>
            <w:vAlign w:val="center"/>
          </w:tcPr>
          <w:p w14:paraId="5059885D" w14:textId="77777777" w:rsidR="00570ED6" w:rsidRPr="00BF1D8F" w:rsidRDefault="00570ED6" w:rsidP="00570ED6">
            <w:pPr>
              <w:pStyle w:val="Pamatteksts"/>
              <w:snapToGrid w:val="0"/>
              <w:jc w:val="center"/>
              <w:rPr>
                <w:b w:val="0"/>
                <w:bCs w:val="0"/>
              </w:rPr>
            </w:pPr>
          </w:p>
        </w:tc>
        <w:tc>
          <w:tcPr>
            <w:tcW w:w="2580" w:type="dxa"/>
            <w:tcBorders>
              <w:top w:val="single" w:sz="4" w:space="0" w:color="000000"/>
              <w:left w:val="single" w:sz="4" w:space="0" w:color="000000"/>
              <w:bottom w:val="single" w:sz="4" w:space="0" w:color="000000"/>
            </w:tcBorders>
            <w:vAlign w:val="center"/>
          </w:tcPr>
          <w:p w14:paraId="15D140B0" w14:textId="77777777" w:rsidR="00570ED6" w:rsidRPr="00BF1D8F" w:rsidRDefault="00570ED6" w:rsidP="00570ED6">
            <w:pPr>
              <w:pStyle w:val="Pamatteksts"/>
              <w:snapToGrid w:val="0"/>
              <w:jc w:val="center"/>
              <w:rPr>
                <w:b w:val="0"/>
                <w:bCs w:val="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7AB5ECE" w14:textId="77777777" w:rsidR="00570ED6" w:rsidRPr="00BF1D8F" w:rsidRDefault="00570ED6" w:rsidP="00570ED6">
            <w:pPr>
              <w:pStyle w:val="Pamatteksts"/>
              <w:snapToGrid w:val="0"/>
              <w:jc w:val="center"/>
              <w:rPr>
                <w:b w:val="0"/>
                <w:bCs w:val="0"/>
              </w:rPr>
            </w:pPr>
          </w:p>
        </w:tc>
        <w:tc>
          <w:tcPr>
            <w:tcW w:w="1994" w:type="dxa"/>
            <w:tcBorders>
              <w:top w:val="single" w:sz="4" w:space="0" w:color="000000"/>
              <w:left w:val="single" w:sz="4" w:space="0" w:color="000000"/>
              <w:bottom w:val="single" w:sz="4" w:space="0" w:color="000000"/>
              <w:right w:val="single" w:sz="4" w:space="0" w:color="000000"/>
            </w:tcBorders>
          </w:tcPr>
          <w:p w14:paraId="2460C786" w14:textId="77777777" w:rsidR="00570ED6" w:rsidRPr="00BF1D8F" w:rsidRDefault="00570ED6" w:rsidP="00570ED6">
            <w:pPr>
              <w:pStyle w:val="Pamatteksts"/>
              <w:snapToGrid w:val="0"/>
              <w:jc w:val="center"/>
              <w:rPr>
                <w:b w:val="0"/>
                <w:bCs w:val="0"/>
              </w:rPr>
            </w:pPr>
          </w:p>
        </w:tc>
      </w:tr>
    </w:tbl>
    <w:p w14:paraId="535E4B7D" w14:textId="77777777" w:rsidR="00570ED6" w:rsidRPr="00BF1D8F" w:rsidRDefault="00570ED6" w:rsidP="00570ED6">
      <w:pPr>
        <w:pStyle w:val="Galvene"/>
        <w:ind w:left="9360"/>
        <w:rPr>
          <w:i/>
          <w:color w:val="FF0000"/>
        </w:rPr>
      </w:pPr>
    </w:p>
    <w:p w14:paraId="6382EE53" w14:textId="77777777" w:rsidR="00570ED6" w:rsidRPr="00BF1D8F" w:rsidRDefault="00570ED6" w:rsidP="00570ED6">
      <w:pPr>
        <w:pStyle w:val="Galvene"/>
        <w:ind w:left="9360"/>
        <w:rPr>
          <w:i/>
          <w:color w:val="FF0000"/>
        </w:rPr>
      </w:pPr>
    </w:p>
    <w:p w14:paraId="30FDBFEB" w14:textId="26624201" w:rsidR="00570ED6" w:rsidRPr="00E91FE0" w:rsidRDefault="007B2A43" w:rsidP="007B2A43">
      <w:pPr>
        <w:pStyle w:val="Sarakstarindkopa"/>
        <w:numPr>
          <w:ilvl w:val="0"/>
          <w:numId w:val="32"/>
        </w:numPr>
        <w:rPr>
          <w:b/>
          <w:bCs/>
        </w:rPr>
      </w:pPr>
      <w:r w:rsidRPr="00E91FE0">
        <w:rPr>
          <w:b/>
          <w:bCs/>
        </w:rPr>
        <w:t>Apliecinājums par transportu pārtikas preču piegādei:</w:t>
      </w:r>
    </w:p>
    <w:tbl>
      <w:tblPr>
        <w:tblW w:w="9745" w:type="dxa"/>
        <w:tblInd w:w="-111" w:type="dxa"/>
        <w:tblLayout w:type="fixed"/>
        <w:tblLook w:val="0000" w:firstRow="0" w:lastRow="0" w:firstColumn="0" w:lastColumn="0" w:noHBand="0" w:noVBand="0"/>
      </w:tblPr>
      <w:tblGrid>
        <w:gridCol w:w="659"/>
        <w:gridCol w:w="2679"/>
        <w:gridCol w:w="2580"/>
        <w:gridCol w:w="2259"/>
        <w:gridCol w:w="1568"/>
      </w:tblGrid>
      <w:tr w:rsidR="00570ED6" w:rsidRPr="00BF1D8F" w14:paraId="0EF38231" w14:textId="77777777" w:rsidTr="009F2F21">
        <w:trPr>
          <w:cantSplit/>
          <w:trHeight w:hRule="exact" w:val="811"/>
        </w:trPr>
        <w:tc>
          <w:tcPr>
            <w:tcW w:w="659" w:type="dxa"/>
            <w:tcBorders>
              <w:top w:val="single" w:sz="4" w:space="0" w:color="000000"/>
              <w:left w:val="single" w:sz="4" w:space="0" w:color="000000"/>
              <w:bottom w:val="single" w:sz="4" w:space="0" w:color="000000"/>
            </w:tcBorders>
            <w:vAlign w:val="center"/>
          </w:tcPr>
          <w:p w14:paraId="11B86514" w14:textId="77777777" w:rsidR="00570ED6" w:rsidRPr="00BF1D8F" w:rsidRDefault="00570ED6" w:rsidP="00570ED6">
            <w:pPr>
              <w:pStyle w:val="Pamatteksts"/>
              <w:snapToGrid w:val="0"/>
              <w:jc w:val="center"/>
            </w:pPr>
            <w:r w:rsidRPr="00BF1D8F">
              <w:t>Nr.</w:t>
            </w:r>
          </w:p>
          <w:p w14:paraId="6A0A6769" w14:textId="77777777" w:rsidR="00570ED6" w:rsidRPr="00BF1D8F" w:rsidRDefault="00570ED6" w:rsidP="00570ED6">
            <w:pPr>
              <w:pStyle w:val="Pamatteksts"/>
              <w:jc w:val="center"/>
            </w:pPr>
            <w:r w:rsidRPr="00BF1D8F">
              <w:t>p.k.</w:t>
            </w:r>
          </w:p>
        </w:tc>
        <w:tc>
          <w:tcPr>
            <w:tcW w:w="2679" w:type="dxa"/>
            <w:tcBorders>
              <w:top w:val="single" w:sz="4" w:space="0" w:color="000000"/>
              <w:left w:val="single" w:sz="4" w:space="0" w:color="000000"/>
              <w:bottom w:val="single" w:sz="4" w:space="0" w:color="000000"/>
            </w:tcBorders>
            <w:vAlign w:val="center"/>
          </w:tcPr>
          <w:p w14:paraId="2C2E1B5C" w14:textId="77777777" w:rsidR="00570ED6" w:rsidRPr="00BF1D8F" w:rsidRDefault="00570ED6" w:rsidP="00570ED6">
            <w:pPr>
              <w:pStyle w:val="Pamatteksts"/>
              <w:snapToGrid w:val="0"/>
              <w:jc w:val="center"/>
            </w:pPr>
            <w:r w:rsidRPr="00BF1D8F">
              <w:t>Transporta līdzekļa veids, modelis</w:t>
            </w:r>
          </w:p>
        </w:tc>
        <w:tc>
          <w:tcPr>
            <w:tcW w:w="2580" w:type="dxa"/>
            <w:tcBorders>
              <w:top w:val="single" w:sz="4" w:space="0" w:color="000000"/>
              <w:left w:val="single" w:sz="4" w:space="0" w:color="000000"/>
              <w:bottom w:val="single" w:sz="4" w:space="0" w:color="000000"/>
            </w:tcBorders>
            <w:vAlign w:val="center"/>
          </w:tcPr>
          <w:p w14:paraId="7FDC67B1" w14:textId="77777777" w:rsidR="00570ED6" w:rsidRPr="00BF1D8F" w:rsidRDefault="00570ED6" w:rsidP="00570ED6">
            <w:pPr>
              <w:pStyle w:val="Pamatteksts"/>
              <w:snapToGrid w:val="0"/>
              <w:jc w:val="center"/>
            </w:pPr>
            <w:r w:rsidRPr="00BF1D8F">
              <w:t>Izlaiduma gads</w:t>
            </w:r>
          </w:p>
        </w:tc>
        <w:tc>
          <w:tcPr>
            <w:tcW w:w="2259" w:type="dxa"/>
            <w:tcBorders>
              <w:top w:val="single" w:sz="4" w:space="0" w:color="000000"/>
              <w:left w:val="single" w:sz="4" w:space="0" w:color="000000"/>
              <w:bottom w:val="single" w:sz="4" w:space="0" w:color="000000"/>
              <w:right w:val="single" w:sz="4" w:space="0" w:color="000000"/>
            </w:tcBorders>
            <w:vAlign w:val="center"/>
          </w:tcPr>
          <w:p w14:paraId="4582F83F" w14:textId="77777777" w:rsidR="00570ED6" w:rsidRPr="00BF1D8F" w:rsidRDefault="00570ED6" w:rsidP="00570ED6">
            <w:pPr>
              <w:pStyle w:val="Pamatteksts"/>
              <w:snapToGrid w:val="0"/>
              <w:jc w:val="center"/>
            </w:pPr>
            <w:r w:rsidRPr="00BF1D8F">
              <w:t>Temperatūras regulēšanas amplitūda</w:t>
            </w:r>
          </w:p>
        </w:tc>
        <w:tc>
          <w:tcPr>
            <w:tcW w:w="1568" w:type="dxa"/>
            <w:tcBorders>
              <w:top w:val="single" w:sz="4" w:space="0" w:color="000000"/>
              <w:left w:val="single" w:sz="4" w:space="0" w:color="000000"/>
              <w:bottom w:val="single" w:sz="4" w:space="0" w:color="000000"/>
              <w:right w:val="single" w:sz="4" w:space="0" w:color="000000"/>
            </w:tcBorders>
          </w:tcPr>
          <w:p w14:paraId="4C7A67F8" w14:textId="77777777" w:rsidR="00570ED6" w:rsidRPr="00BF1D8F" w:rsidRDefault="00570ED6" w:rsidP="00570ED6">
            <w:pPr>
              <w:pStyle w:val="Pamatteksts"/>
              <w:snapToGrid w:val="0"/>
              <w:jc w:val="center"/>
            </w:pPr>
            <w:r w:rsidRPr="00BF1D8F">
              <w:t>Nomā vai īpašumā</w:t>
            </w:r>
          </w:p>
        </w:tc>
      </w:tr>
      <w:tr w:rsidR="00570ED6" w:rsidRPr="00BF1D8F" w14:paraId="00015F2D" w14:textId="77777777" w:rsidTr="009F2F21">
        <w:trPr>
          <w:cantSplit/>
          <w:trHeight w:hRule="exact" w:val="359"/>
        </w:trPr>
        <w:tc>
          <w:tcPr>
            <w:tcW w:w="659" w:type="dxa"/>
            <w:tcBorders>
              <w:top w:val="single" w:sz="4" w:space="0" w:color="000000"/>
              <w:left w:val="single" w:sz="4" w:space="0" w:color="000000"/>
              <w:bottom w:val="single" w:sz="4" w:space="0" w:color="000000"/>
            </w:tcBorders>
            <w:vAlign w:val="center"/>
          </w:tcPr>
          <w:p w14:paraId="2ED65743" w14:textId="77777777" w:rsidR="00570ED6" w:rsidRPr="00BF1D8F" w:rsidRDefault="00570ED6" w:rsidP="00570ED6">
            <w:pPr>
              <w:pStyle w:val="Pamatteksts"/>
              <w:snapToGrid w:val="0"/>
              <w:jc w:val="center"/>
              <w:rPr>
                <w:b w:val="0"/>
                <w:bCs w:val="0"/>
              </w:rPr>
            </w:pPr>
          </w:p>
        </w:tc>
        <w:tc>
          <w:tcPr>
            <w:tcW w:w="2679" w:type="dxa"/>
            <w:tcBorders>
              <w:top w:val="single" w:sz="4" w:space="0" w:color="000000"/>
              <w:left w:val="single" w:sz="4" w:space="0" w:color="000000"/>
              <w:bottom w:val="single" w:sz="4" w:space="0" w:color="000000"/>
            </w:tcBorders>
            <w:vAlign w:val="center"/>
          </w:tcPr>
          <w:p w14:paraId="6FDE676D" w14:textId="77777777" w:rsidR="00570ED6" w:rsidRPr="00BF1D8F" w:rsidRDefault="00570ED6" w:rsidP="00570ED6">
            <w:pPr>
              <w:pStyle w:val="Pamatteksts"/>
              <w:snapToGrid w:val="0"/>
              <w:jc w:val="center"/>
              <w:rPr>
                <w:b w:val="0"/>
                <w:bCs w:val="0"/>
              </w:rPr>
            </w:pPr>
          </w:p>
        </w:tc>
        <w:tc>
          <w:tcPr>
            <w:tcW w:w="2580" w:type="dxa"/>
            <w:tcBorders>
              <w:top w:val="single" w:sz="4" w:space="0" w:color="000000"/>
              <w:left w:val="single" w:sz="4" w:space="0" w:color="000000"/>
              <w:bottom w:val="single" w:sz="4" w:space="0" w:color="000000"/>
            </w:tcBorders>
            <w:vAlign w:val="center"/>
          </w:tcPr>
          <w:p w14:paraId="4232A261" w14:textId="77777777" w:rsidR="00570ED6" w:rsidRPr="00BF1D8F" w:rsidRDefault="00570ED6" w:rsidP="00570ED6">
            <w:pPr>
              <w:pStyle w:val="Pamatteksts"/>
              <w:snapToGrid w:val="0"/>
              <w:jc w:val="center"/>
              <w:rPr>
                <w:b w:val="0"/>
                <w:bCs w:val="0"/>
              </w:rPr>
            </w:pPr>
          </w:p>
        </w:tc>
        <w:tc>
          <w:tcPr>
            <w:tcW w:w="2259" w:type="dxa"/>
            <w:tcBorders>
              <w:top w:val="single" w:sz="4" w:space="0" w:color="000000"/>
              <w:left w:val="single" w:sz="4" w:space="0" w:color="000000"/>
              <w:bottom w:val="single" w:sz="4" w:space="0" w:color="000000"/>
              <w:right w:val="single" w:sz="4" w:space="0" w:color="000000"/>
            </w:tcBorders>
            <w:vAlign w:val="center"/>
          </w:tcPr>
          <w:p w14:paraId="2B8C3EBA" w14:textId="77777777" w:rsidR="00570ED6" w:rsidRPr="00BF1D8F" w:rsidRDefault="00570ED6" w:rsidP="00570ED6">
            <w:pPr>
              <w:pStyle w:val="Pamatteksts"/>
              <w:snapToGrid w:val="0"/>
              <w:jc w:val="center"/>
              <w:rPr>
                <w:b w:val="0"/>
                <w:bCs w:val="0"/>
              </w:rPr>
            </w:pPr>
          </w:p>
        </w:tc>
        <w:tc>
          <w:tcPr>
            <w:tcW w:w="1568" w:type="dxa"/>
            <w:tcBorders>
              <w:top w:val="single" w:sz="4" w:space="0" w:color="000000"/>
              <w:left w:val="single" w:sz="4" w:space="0" w:color="000000"/>
              <w:bottom w:val="single" w:sz="4" w:space="0" w:color="000000"/>
              <w:right w:val="single" w:sz="4" w:space="0" w:color="000000"/>
            </w:tcBorders>
          </w:tcPr>
          <w:p w14:paraId="3E4F3718" w14:textId="77777777" w:rsidR="00570ED6" w:rsidRPr="00BF1D8F" w:rsidRDefault="00570ED6" w:rsidP="00570ED6">
            <w:pPr>
              <w:pStyle w:val="Pamatteksts"/>
              <w:snapToGrid w:val="0"/>
              <w:jc w:val="center"/>
              <w:rPr>
                <w:b w:val="0"/>
                <w:bCs w:val="0"/>
              </w:rPr>
            </w:pPr>
          </w:p>
        </w:tc>
      </w:tr>
      <w:tr w:rsidR="00570ED6" w:rsidRPr="00BF1D8F" w14:paraId="46DBC311" w14:textId="77777777" w:rsidTr="009F2F21">
        <w:trPr>
          <w:cantSplit/>
          <w:trHeight w:hRule="exact" w:val="355"/>
        </w:trPr>
        <w:tc>
          <w:tcPr>
            <w:tcW w:w="659" w:type="dxa"/>
            <w:tcBorders>
              <w:top w:val="single" w:sz="4" w:space="0" w:color="000000"/>
              <w:left w:val="single" w:sz="4" w:space="0" w:color="000000"/>
              <w:bottom w:val="single" w:sz="4" w:space="0" w:color="000000"/>
            </w:tcBorders>
            <w:vAlign w:val="center"/>
          </w:tcPr>
          <w:p w14:paraId="4FACF173" w14:textId="77777777" w:rsidR="00570ED6" w:rsidRPr="00BF1D8F" w:rsidRDefault="00570ED6" w:rsidP="00570ED6">
            <w:pPr>
              <w:pStyle w:val="Pamatteksts"/>
              <w:snapToGrid w:val="0"/>
              <w:jc w:val="center"/>
              <w:rPr>
                <w:b w:val="0"/>
                <w:bCs w:val="0"/>
              </w:rPr>
            </w:pPr>
          </w:p>
        </w:tc>
        <w:tc>
          <w:tcPr>
            <w:tcW w:w="2679" w:type="dxa"/>
            <w:tcBorders>
              <w:top w:val="single" w:sz="4" w:space="0" w:color="000000"/>
              <w:left w:val="single" w:sz="4" w:space="0" w:color="000000"/>
              <w:bottom w:val="single" w:sz="4" w:space="0" w:color="000000"/>
            </w:tcBorders>
            <w:vAlign w:val="center"/>
          </w:tcPr>
          <w:p w14:paraId="38B7BA25" w14:textId="77777777" w:rsidR="00570ED6" w:rsidRPr="00BF1D8F" w:rsidRDefault="00570ED6" w:rsidP="00570ED6">
            <w:pPr>
              <w:pStyle w:val="Pamatteksts"/>
              <w:snapToGrid w:val="0"/>
              <w:jc w:val="center"/>
              <w:rPr>
                <w:b w:val="0"/>
                <w:bCs w:val="0"/>
              </w:rPr>
            </w:pPr>
          </w:p>
        </w:tc>
        <w:tc>
          <w:tcPr>
            <w:tcW w:w="2580" w:type="dxa"/>
            <w:tcBorders>
              <w:top w:val="single" w:sz="4" w:space="0" w:color="000000"/>
              <w:left w:val="single" w:sz="4" w:space="0" w:color="000000"/>
              <w:bottom w:val="single" w:sz="4" w:space="0" w:color="000000"/>
            </w:tcBorders>
            <w:vAlign w:val="center"/>
          </w:tcPr>
          <w:p w14:paraId="7B6CFE52" w14:textId="77777777" w:rsidR="00570ED6" w:rsidRPr="00BF1D8F" w:rsidRDefault="00570ED6" w:rsidP="00570ED6">
            <w:pPr>
              <w:pStyle w:val="Pamatteksts"/>
              <w:snapToGrid w:val="0"/>
              <w:jc w:val="center"/>
              <w:rPr>
                <w:b w:val="0"/>
                <w:bCs w:val="0"/>
              </w:rPr>
            </w:pPr>
          </w:p>
        </w:tc>
        <w:tc>
          <w:tcPr>
            <w:tcW w:w="2259" w:type="dxa"/>
            <w:tcBorders>
              <w:top w:val="single" w:sz="4" w:space="0" w:color="000000"/>
              <w:left w:val="single" w:sz="4" w:space="0" w:color="000000"/>
              <w:bottom w:val="single" w:sz="4" w:space="0" w:color="000000"/>
              <w:right w:val="single" w:sz="4" w:space="0" w:color="000000"/>
            </w:tcBorders>
            <w:vAlign w:val="center"/>
          </w:tcPr>
          <w:p w14:paraId="1F658AAC" w14:textId="77777777" w:rsidR="00570ED6" w:rsidRPr="00BF1D8F" w:rsidRDefault="00570ED6" w:rsidP="00570ED6">
            <w:pPr>
              <w:pStyle w:val="Pamatteksts"/>
              <w:snapToGrid w:val="0"/>
              <w:jc w:val="center"/>
              <w:rPr>
                <w:b w:val="0"/>
                <w:bCs w:val="0"/>
              </w:rPr>
            </w:pPr>
          </w:p>
        </w:tc>
        <w:tc>
          <w:tcPr>
            <w:tcW w:w="1568" w:type="dxa"/>
            <w:tcBorders>
              <w:top w:val="single" w:sz="4" w:space="0" w:color="000000"/>
              <w:left w:val="single" w:sz="4" w:space="0" w:color="000000"/>
              <w:bottom w:val="single" w:sz="4" w:space="0" w:color="000000"/>
              <w:right w:val="single" w:sz="4" w:space="0" w:color="000000"/>
            </w:tcBorders>
          </w:tcPr>
          <w:p w14:paraId="1585BE21" w14:textId="77777777" w:rsidR="00570ED6" w:rsidRPr="00BF1D8F" w:rsidRDefault="00570ED6" w:rsidP="00570ED6">
            <w:pPr>
              <w:pStyle w:val="Pamatteksts"/>
              <w:snapToGrid w:val="0"/>
              <w:jc w:val="center"/>
              <w:rPr>
                <w:b w:val="0"/>
                <w:bCs w:val="0"/>
              </w:rPr>
            </w:pPr>
          </w:p>
        </w:tc>
      </w:tr>
    </w:tbl>
    <w:p w14:paraId="77D73D29" w14:textId="77777777" w:rsidR="00570ED6" w:rsidRPr="00BF1D8F" w:rsidRDefault="00570ED6" w:rsidP="00570ED6"/>
    <w:p w14:paraId="175253DE" w14:textId="77777777" w:rsidR="00570ED6" w:rsidRPr="00BF1D8F" w:rsidRDefault="00570ED6" w:rsidP="00570ED6">
      <w:pPr>
        <w:ind w:left="360" w:hanging="360"/>
      </w:pPr>
    </w:p>
    <w:p w14:paraId="4C683CCC" w14:textId="77777777" w:rsidR="00570ED6" w:rsidRPr="00BF1D8F" w:rsidRDefault="00570ED6" w:rsidP="00570ED6">
      <w:pPr>
        <w:ind w:left="360" w:hanging="360"/>
      </w:pPr>
      <w:r w:rsidRPr="00BF1D8F">
        <w:t xml:space="preserve">Pielikumā :  </w:t>
      </w:r>
      <w:r w:rsidRPr="00BF1D8F">
        <w:tab/>
        <w:t>Atsauksme par norādīto pieredzi uz _ lapas;</w:t>
      </w:r>
    </w:p>
    <w:p w14:paraId="55F12D15" w14:textId="77777777" w:rsidR="00570ED6" w:rsidRPr="00BF1D8F" w:rsidRDefault="00570ED6" w:rsidP="00570ED6">
      <w:pPr>
        <w:ind w:left="360" w:hanging="360"/>
      </w:pPr>
      <w:r w:rsidRPr="00BF1D8F">
        <w:tab/>
      </w:r>
      <w:r w:rsidRPr="00BF1D8F">
        <w:tab/>
      </w:r>
      <w:r w:rsidRPr="00BF1D8F">
        <w:tab/>
        <w:t>Atsauksme par norādīto pieredzi uz _ lapas;</w:t>
      </w:r>
    </w:p>
    <w:p w14:paraId="205B69B4" w14:textId="77777777" w:rsidR="00570ED6" w:rsidRPr="00BF1D8F" w:rsidRDefault="00570ED6" w:rsidP="00570ED6">
      <w:pPr>
        <w:ind w:left="360" w:hanging="360"/>
        <w:rPr>
          <w:i/>
        </w:rPr>
      </w:pPr>
    </w:p>
    <w:p w14:paraId="6DF2E785" w14:textId="77777777" w:rsidR="00570ED6" w:rsidRPr="00BF1D8F" w:rsidRDefault="00570ED6" w:rsidP="00570ED6">
      <w:pPr>
        <w:ind w:left="360" w:hanging="360"/>
        <w:rPr>
          <w:i/>
        </w:rPr>
      </w:pPr>
    </w:p>
    <w:p w14:paraId="1AA8BDF3" w14:textId="77777777" w:rsidR="00570ED6" w:rsidRPr="00BF1D8F" w:rsidRDefault="00570ED6" w:rsidP="00570ED6">
      <w:pPr>
        <w:ind w:left="360" w:hanging="360"/>
        <w:rPr>
          <w:i/>
        </w:rPr>
      </w:pPr>
      <w:r w:rsidRPr="00BF1D8F">
        <w:rPr>
          <w:i/>
        </w:rPr>
        <w:t>Pretendenta pārstāvja vai pilnvarotās personas vārds, uzvārds, amats ______________________________________________________________________</w:t>
      </w:r>
    </w:p>
    <w:p w14:paraId="568BC4A7" w14:textId="77777777" w:rsidR="00570ED6" w:rsidRPr="00BF1D8F" w:rsidRDefault="00570ED6" w:rsidP="00570ED6">
      <w:pPr>
        <w:ind w:right="99"/>
        <w:jc w:val="right"/>
        <w:rPr>
          <w:b/>
        </w:rPr>
      </w:pPr>
    </w:p>
    <w:p w14:paraId="4B042F68" w14:textId="77777777" w:rsidR="00570ED6" w:rsidRPr="00BF1D8F" w:rsidRDefault="00570ED6" w:rsidP="00570ED6">
      <w:pPr>
        <w:ind w:left="360" w:hanging="360"/>
        <w:rPr>
          <w:i/>
          <w:color w:val="FF0000"/>
        </w:rPr>
      </w:pPr>
      <w:r w:rsidRPr="00BF1D8F">
        <w:rPr>
          <w:i/>
        </w:rPr>
        <w:t>Pretendenta pārstāvja vai pilnvarotās personas paraksts</w:t>
      </w:r>
      <w:r w:rsidRPr="00BF1D8F">
        <w:rPr>
          <w:b/>
        </w:rPr>
        <w:t xml:space="preserve"> _________________________</w:t>
      </w:r>
    </w:p>
    <w:p w14:paraId="7A9B8278" w14:textId="77777777" w:rsidR="00570ED6" w:rsidRPr="00BF1D8F" w:rsidRDefault="00570ED6" w:rsidP="00570ED6">
      <w:pPr>
        <w:pStyle w:val="Galvene"/>
        <w:ind w:left="9360"/>
        <w:rPr>
          <w:i/>
          <w:color w:val="FF0000"/>
        </w:rPr>
      </w:pPr>
    </w:p>
    <w:p w14:paraId="3AE91FB1" w14:textId="77777777" w:rsidR="00570ED6" w:rsidRPr="00BF1D8F" w:rsidRDefault="00570ED6" w:rsidP="00570ED6">
      <w:pPr>
        <w:spacing w:after="200" w:line="276" w:lineRule="auto"/>
      </w:pPr>
      <w:r w:rsidRPr="00BF1D8F">
        <w:br w:type="page"/>
      </w:r>
    </w:p>
    <w:p w14:paraId="1C71AAEF" w14:textId="5EA67DFF" w:rsidR="00570ED6" w:rsidRPr="00BF1D8F" w:rsidRDefault="00524CA2" w:rsidP="00570ED6">
      <w:pPr>
        <w:pStyle w:val="Kjene"/>
        <w:pageBreakBefore/>
        <w:ind w:left="180"/>
        <w:jc w:val="right"/>
        <w:rPr>
          <w:b/>
          <w:bCs/>
        </w:rPr>
      </w:pPr>
      <w:r w:rsidRPr="00BF1D8F">
        <w:rPr>
          <w:b/>
          <w:bCs/>
        </w:rPr>
        <w:lastRenderedPageBreak/>
        <w:t>8</w:t>
      </w:r>
      <w:r w:rsidR="00570ED6" w:rsidRPr="00BF1D8F">
        <w:rPr>
          <w:b/>
          <w:bCs/>
        </w:rPr>
        <w:t>.</w:t>
      </w:r>
      <w:r w:rsidR="009F2F21" w:rsidRPr="00BF1D8F">
        <w:rPr>
          <w:b/>
          <w:bCs/>
        </w:rPr>
        <w:t xml:space="preserve"> </w:t>
      </w:r>
      <w:r w:rsidR="00570ED6" w:rsidRPr="00BF1D8F">
        <w:rPr>
          <w:b/>
          <w:bCs/>
        </w:rPr>
        <w:t xml:space="preserve">pielikums </w:t>
      </w:r>
    </w:p>
    <w:p w14:paraId="4FB7604D" w14:textId="3A38220B" w:rsidR="00570ED6" w:rsidRPr="00BF1D8F" w:rsidRDefault="00570ED6" w:rsidP="00570ED6">
      <w:pPr>
        <w:jc w:val="right"/>
      </w:pPr>
      <w:r w:rsidRPr="00BF1D8F">
        <w:t xml:space="preserve">Atklāta konkursa </w:t>
      </w:r>
      <w:r w:rsidR="00315E18" w:rsidRPr="00BF1D8F">
        <w:rPr>
          <w:color w:val="000000"/>
          <w:lang w:eastAsia="ar-SA"/>
        </w:rPr>
        <w:t>„</w:t>
      </w:r>
      <w:r w:rsidR="008B46D2" w:rsidRPr="00BF1D8F">
        <w:rPr>
          <w:color w:val="000000" w:themeColor="text1"/>
        </w:rPr>
        <w:t>Pārtikas produktu piegāde Cēsu novada pašvaldības Cēsu Bērzaines pamatskolai</w:t>
      </w:r>
      <w:r w:rsidR="00E91FE0">
        <w:rPr>
          <w:color w:val="000000" w:themeColor="text1"/>
        </w:rPr>
        <w:t>”</w:t>
      </w:r>
      <w:r w:rsidR="008B46D2" w:rsidRPr="00BF1D8F">
        <w:rPr>
          <w:color w:val="000000" w:themeColor="text1"/>
        </w:rPr>
        <w:t xml:space="preserve"> , iepirkuma identifikācijas Nr. </w:t>
      </w:r>
      <w:r w:rsidR="00A64D97">
        <w:rPr>
          <w:rFonts w:cs="Arial"/>
          <w:b/>
          <w:lang w:eastAsia="lv-LV"/>
        </w:rPr>
        <w:t>CBP/2025/1</w:t>
      </w:r>
      <w:r w:rsidR="008B46D2" w:rsidRPr="00BF1D8F">
        <w:rPr>
          <w:color w:val="000000" w:themeColor="text1"/>
        </w:rPr>
        <w:t>, nolikumam</w:t>
      </w:r>
    </w:p>
    <w:p w14:paraId="01FE1683" w14:textId="77777777" w:rsidR="009F2F21" w:rsidRPr="00BF1D8F" w:rsidRDefault="009F2F21" w:rsidP="00570ED6">
      <w:pPr>
        <w:jc w:val="right"/>
        <w:rPr>
          <w:szCs w:val="22"/>
        </w:rPr>
      </w:pPr>
    </w:p>
    <w:tbl>
      <w:tblPr>
        <w:tblW w:w="10141" w:type="dxa"/>
        <w:tblInd w:w="-176" w:type="dxa"/>
        <w:tblLayout w:type="fixed"/>
        <w:tblLook w:val="04A0" w:firstRow="1" w:lastRow="0" w:firstColumn="1" w:lastColumn="0" w:noHBand="0" w:noVBand="1"/>
      </w:tblPr>
      <w:tblGrid>
        <w:gridCol w:w="236"/>
        <w:gridCol w:w="236"/>
        <w:gridCol w:w="946"/>
        <w:gridCol w:w="236"/>
        <w:gridCol w:w="236"/>
        <w:gridCol w:w="488"/>
        <w:gridCol w:w="960"/>
        <w:gridCol w:w="2046"/>
        <w:gridCol w:w="960"/>
        <w:gridCol w:w="960"/>
        <w:gridCol w:w="960"/>
        <w:gridCol w:w="236"/>
        <w:gridCol w:w="236"/>
        <w:gridCol w:w="236"/>
        <w:gridCol w:w="1169"/>
      </w:tblGrid>
      <w:tr w:rsidR="00822669" w:rsidRPr="00BF1D8F" w14:paraId="71DBDC9F" w14:textId="77777777" w:rsidTr="00822669">
        <w:trPr>
          <w:trHeight w:val="300"/>
        </w:trPr>
        <w:tc>
          <w:tcPr>
            <w:tcW w:w="1418" w:type="dxa"/>
            <w:gridSpan w:val="3"/>
            <w:tcBorders>
              <w:top w:val="single" w:sz="4" w:space="0" w:color="auto"/>
              <w:left w:val="single" w:sz="4" w:space="0" w:color="auto"/>
              <w:bottom w:val="nil"/>
              <w:right w:val="nil"/>
            </w:tcBorders>
            <w:shd w:val="clear" w:color="auto" w:fill="auto"/>
            <w:noWrap/>
            <w:vAlign w:val="bottom"/>
            <w:hideMark/>
          </w:tcPr>
          <w:p w14:paraId="48F63CC5" w14:textId="77777777" w:rsidR="00822669" w:rsidRPr="00BF1D8F" w:rsidRDefault="00822669" w:rsidP="00570ED6">
            <w:pPr>
              <w:rPr>
                <w:color w:val="000000"/>
              </w:rPr>
            </w:pPr>
            <w:r w:rsidRPr="00BF1D8F">
              <w:rPr>
                <w:color w:val="000000"/>
              </w:rPr>
              <w:t> </w:t>
            </w:r>
          </w:p>
        </w:tc>
        <w:tc>
          <w:tcPr>
            <w:tcW w:w="960" w:type="dxa"/>
            <w:gridSpan w:val="3"/>
            <w:tcBorders>
              <w:top w:val="single" w:sz="4" w:space="0" w:color="auto"/>
              <w:left w:val="nil"/>
              <w:bottom w:val="nil"/>
              <w:right w:val="nil"/>
            </w:tcBorders>
            <w:shd w:val="clear" w:color="auto" w:fill="auto"/>
            <w:noWrap/>
            <w:vAlign w:val="bottom"/>
            <w:hideMark/>
          </w:tcPr>
          <w:p w14:paraId="29862065" w14:textId="77777777" w:rsidR="00822669" w:rsidRPr="00BF1D8F" w:rsidRDefault="00822669" w:rsidP="00570ED6">
            <w:pPr>
              <w:rPr>
                <w:color w:val="000000"/>
              </w:rPr>
            </w:pPr>
            <w:r w:rsidRPr="00BF1D8F">
              <w:rPr>
                <w:color w:val="000000"/>
              </w:rPr>
              <w:t> </w:t>
            </w:r>
          </w:p>
        </w:tc>
        <w:tc>
          <w:tcPr>
            <w:tcW w:w="960" w:type="dxa"/>
            <w:tcBorders>
              <w:top w:val="single" w:sz="4" w:space="0" w:color="auto"/>
              <w:left w:val="nil"/>
              <w:bottom w:val="nil"/>
              <w:right w:val="nil"/>
            </w:tcBorders>
            <w:shd w:val="clear" w:color="auto" w:fill="auto"/>
            <w:noWrap/>
            <w:vAlign w:val="bottom"/>
            <w:hideMark/>
          </w:tcPr>
          <w:p w14:paraId="19957977" w14:textId="77777777" w:rsidR="00822669" w:rsidRPr="00BF1D8F" w:rsidRDefault="00822669" w:rsidP="00570ED6">
            <w:pPr>
              <w:rPr>
                <w:color w:val="000000"/>
              </w:rPr>
            </w:pPr>
            <w:r w:rsidRPr="00BF1D8F">
              <w:rPr>
                <w:color w:val="000000"/>
              </w:rPr>
              <w:t> </w:t>
            </w:r>
          </w:p>
        </w:tc>
        <w:tc>
          <w:tcPr>
            <w:tcW w:w="2046" w:type="dxa"/>
            <w:tcBorders>
              <w:top w:val="single" w:sz="4" w:space="0" w:color="auto"/>
              <w:left w:val="nil"/>
              <w:bottom w:val="nil"/>
              <w:right w:val="nil"/>
            </w:tcBorders>
            <w:shd w:val="clear" w:color="auto" w:fill="auto"/>
            <w:noWrap/>
            <w:vAlign w:val="bottom"/>
            <w:hideMark/>
          </w:tcPr>
          <w:p w14:paraId="16619B9B" w14:textId="77777777" w:rsidR="00822669" w:rsidRPr="00BF1D8F" w:rsidRDefault="00822669" w:rsidP="00570ED6">
            <w:pPr>
              <w:rPr>
                <w:color w:val="000000"/>
              </w:rPr>
            </w:pPr>
            <w:r w:rsidRPr="00BF1D8F">
              <w:rPr>
                <w:color w:val="000000"/>
              </w:rPr>
              <w:t> </w:t>
            </w:r>
          </w:p>
        </w:tc>
        <w:tc>
          <w:tcPr>
            <w:tcW w:w="960" w:type="dxa"/>
            <w:tcBorders>
              <w:top w:val="single" w:sz="4" w:space="0" w:color="auto"/>
              <w:left w:val="nil"/>
              <w:bottom w:val="nil"/>
              <w:right w:val="nil"/>
            </w:tcBorders>
            <w:shd w:val="clear" w:color="auto" w:fill="auto"/>
            <w:noWrap/>
            <w:vAlign w:val="bottom"/>
            <w:hideMark/>
          </w:tcPr>
          <w:p w14:paraId="399B46D3" w14:textId="77777777" w:rsidR="00822669" w:rsidRPr="00BF1D8F" w:rsidRDefault="00822669" w:rsidP="00570ED6">
            <w:pPr>
              <w:rPr>
                <w:color w:val="000000"/>
              </w:rPr>
            </w:pPr>
            <w:r w:rsidRPr="00BF1D8F">
              <w:rPr>
                <w:color w:val="000000"/>
              </w:rPr>
              <w:t> </w:t>
            </w:r>
          </w:p>
        </w:tc>
        <w:tc>
          <w:tcPr>
            <w:tcW w:w="960" w:type="dxa"/>
            <w:tcBorders>
              <w:top w:val="single" w:sz="4" w:space="0" w:color="auto"/>
              <w:left w:val="nil"/>
              <w:bottom w:val="nil"/>
              <w:right w:val="nil"/>
            </w:tcBorders>
            <w:shd w:val="clear" w:color="auto" w:fill="auto"/>
            <w:noWrap/>
            <w:vAlign w:val="bottom"/>
            <w:hideMark/>
          </w:tcPr>
          <w:p w14:paraId="14F8EB5D" w14:textId="77777777" w:rsidR="00822669" w:rsidRPr="00BF1D8F" w:rsidRDefault="00822669" w:rsidP="00570ED6">
            <w:pPr>
              <w:rPr>
                <w:color w:val="000000"/>
              </w:rPr>
            </w:pPr>
            <w:r w:rsidRPr="00BF1D8F">
              <w:rPr>
                <w:color w:val="000000"/>
              </w:rPr>
              <w:t> </w:t>
            </w:r>
          </w:p>
        </w:tc>
        <w:tc>
          <w:tcPr>
            <w:tcW w:w="960" w:type="dxa"/>
            <w:tcBorders>
              <w:top w:val="single" w:sz="4" w:space="0" w:color="auto"/>
              <w:left w:val="nil"/>
              <w:bottom w:val="nil"/>
              <w:right w:val="nil"/>
            </w:tcBorders>
            <w:shd w:val="clear" w:color="auto" w:fill="auto"/>
            <w:noWrap/>
            <w:vAlign w:val="bottom"/>
            <w:hideMark/>
          </w:tcPr>
          <w:p w14:paraId="2C6A190A" w14:textId="77777777" w:rsidR="00822669" w:rsidRPr="00BF1D8F" w:rsidRDefault="00822669" w:rsidP="00570ED6">
            <w:pPr>
              <w:rPr>
                <w:color w:val="000000"/>
              </w:rPr>
            </w:pPr>
            <w:r w:rsidRPr="00BF1D8F">
              <w:rPr>
                <w:color w:val="000000"/>
              </w:rPr>
              <w:t> </w:t>
            </w:r>
          </w:p>
        </w:tc>
        <w:tc>
          <w:tcPr>
            <w:tcW w:w="236" w:type="dxa"/>
            <w:tcBorders>
              <w:top w:val="single" w:sz="4" w:space="0" w:color="auto"/>
              <w:left w:val="nil"/>
              <w:bottom w:val="nil"/>
              <w:right w:val="nil"/>
            </w:tcBorders>
          </w:tcPr>
          <w:p w14:paraId="7B818715" w14:textId="77777777" w:rsidR="00822669" w:rsidRPr="00BF1D8F" w:rsidRDefault="00822669" w:rsidP="00570ED6">
            <w:pPr>
              <w:rPr>
                <w:color w:val="000000"/>
              </w:rPr>
            </w:pPr>
          </w:p>
        </w:tc>
        <w:tc>
          <w:tcPr>
            <w:tcW w:w="236" w:type="dxa"/>
            <w:tcBorders>
              <w:top w:val="single" w:sz="4" w:space="0" w:color="auto"/>
              <w:left w:val="nil"/>
              <w:bottom w:val="nil"/>
              <w:right w:val="nil"/>
            </w:tcBorders>
          </w:tcPr>
          <w:p w14:paraId="3484A903" w14:textId="14B84025" w:rsidR="00822669" w:rsidRPr="00BF1D8F" w:rsidRDefault="00822669" w:rsidP="00570ED6">
            <w:pPr>
              <w:rPr>
                <w:color w:val="000000"/>
              </w:rPr>
            </w:pPr>
          </w:p>
        </w:tc>
        <w:tc>
          <w:tcPr>
            <w:tcW w:w="236" w:type="dxa"/>
            <w:tcBorders>
              <w:top w:val="single" w:sz="4" w:space="0" w:color="auto"/>
              <w:left w:val="nil"/>
              <w:bottom w:val="nil"/>
              <w:right w:val="nil"/>
            </w:tcBorders>
            <w:shd w:val="clear" w:color="auto" w:fill="auto"/>
            <w:noWrap/>
            <w:vAlign w:val="bottom"/>
            <w:hideMark/>
          </w:tcPr>
          <w:p w14:paraId="7D4F6EB1" w14:textId="704F7D3E" w:rsidR="00822669" w:rsidRPr="00BF1D8F" w:rsidRDefault="00822669" w:rsidP="00570ED6">
            <w:pPr>
              <w:rPr>
                <w:color w:val="000000"/>
              </w:rPr>
            </w:pPr>
            <w:r w:rsidRPr="00BF1D8F">
              <w:rPr>
                <w:color w:val="000000"/>
              </w:rPr>
              <w:t> </w:t>
            </w:r>
          </w:p>
        </w:tc>
        <w:tc>
          <w:tcPr>
            <w:tcW w:w="1169" w:type="dxa"/>
            <w:tcBorders>
              <w:top w:val="single" w:sz="4" w:space="0" w:color="auto"/>
              <w:left w:val="nil"/>
              <w:bottom w:val="nil"/>
              <w:right w:val="single" w:sz="4" w:space="0" w:color="auto"/>
            </w:tcBorders>
            <w:shd w:val="clear" w:color="auto" w:fill="auto"/>
            <w:noWrap/>
            <w:vAlign w:val="bottom"/>
            <w:hideMark/>
          </w:tcPr>
          <w:p w14:paraId="6B56893D" w14:textId="77777777" w:rsidR="00822669" w:rsidRPr="00BF1D8F" w:rsidRDefault="00822669" w:rsidP="00570ED6">
            <w:pPr>
              <w:rPr>
                <w:color w:val="000000"/>
              </w:rPr>
            </w:pPr>
            <w:r w:rsidRPr="00BF1D8F">
              <w:rPr>
                <w:color w:val="000000"/>
              </w:rPr>
              <w:t> </w:t>
            </w:r>
          </w:p>
        </w:tc>
      </w:tr>
      <w:tr w:rsidR="00822669" w:rsidRPr="00BF1D8F" w14:paraId="496BFE6D" w14:textId="77777777" w:rsidTr="00AD4E2A">
        <w:trPr>
          <w:trHeight w:val="300"/>
        </w:trPr>
        <w:tc>
          <w:tcPr>
            <w:tcW w:w="236" w:type="dxa"/>
            <w:tcBorders>
              <w:top w:val="nil"/>
              <w:left w:val="single" w:sz="4" w:space="0" w:color="auto"/>
              <w:bottom w:val="nil"/>
              <w:right w:val="single" w:sz="4" w:space="0" w:color="auto"/>
            </w:tcBorders>
          </w:tcPr>
          <w:p w14:paraId="2B26D58D" w14:textId="77777777" w:rsidR="00822669" w:rsidRPr="00BF1D8F" w:rsidRDefault="00822669" w:rsidP="00570ED6">
            <w:pPr>
              <w:jc w:val="center"/>
              <w:rPr>
                <w:b/>
                <w:bCs/>
                <w:color w:val="000000"/>
              </w:rPr>
            </w:pPr>
          </w:p>
        </w:tc>
        <w:tc>
          <w:tcPr>
            <w:tcW w:w="236" w:type="dxa"/>
            <w:tcBorders>
              <w:top w:val="nil"/>
              <w:left w:val="single" w:sz="4" w:space="0" w:color="auto"/>
              <w:bottom w:val="nil"/>
              <w:right w:val="single" w:sz="4" w:space="0" w:color="auto"/>
            </w:tcBorders>
          </w:tcPr>
          <w:p w14:paraId="2584C88B" w14:textId="77777777" w:rsidR="00822669" w:rsidRPr="00BF1D8F" w:rsidRDefault="00822669" w:rsidP="00570ED6">
            <w:pPr>
              <w:jc w:val="center"/>
              <w:rPr>
                <w:b/>
                <w:bCs/>
                <w:color w:val="000000"/>
              </w:rPr>
            </w:pPr>
          </w:p>
        </w:tc>
        <w:tc>
          <w:tcPr>
            <w:tcW w:w="9669" w:type="dxa"/>
            <w:gridSpan w:val="13"/>
            <w:tcBorders>
              <w:top w:val="nil"/>
              <w:left w:val="single" w:sz="4" w:space="0" w:color="auto"/>
              <w:bottom w:val="nil"/>
              <w:right w:val="single" w:sz="4" w:space="0" w:color="auto"/>
            </w:tcBorders>
            <w:shd w:val="clear" w:color="auto" w:fill="auto"/>
            <w:noWrap/>
            <w:vAlign w:val="center"/>
            <w:hideMark/>
          </w:tcPr>
          <w:p w14:paraId="1AABBC85" w14:textId="332820F3" w:rsidR="00822669" w:rsidRPr="00BF1D8F" w:rsidRDefault="00822669" w:rsidP="00570ED6">
            <w:pPr>
              <w:jc w:val="center"/>
              <w:rPr>
                <w:b/>
                <w:bCs/>
                <w:color w:val="000000"/>
              </w:rPr>
            </w:pPr>
            <w:r w:rsidRPr="00BF1D8F">
              <w:rPr>
                <w:b/>
                <w:bCs/>
                <w:color w:val="000000"/>
              </w:rPr>
              <w:t>Apliecinājums</w:t>
            </w:r>
          </w:p>
        </w:tc>
      </w:tr>
      <w:tr w:rsidR="00822669" w:rsidRPr="00BF1D8F" w14:paraId="0114F65F" w14:textId="77777777" w:rsidTr="00822669">
        <w:trPr>
          <w:trHeight w:val="315"/>
        </w:trPr>
        <w:tc>
          <w:tcPr>
            <w:tcW w:w="1418" w:type="dxa"/>
            <w:gridSpan w:val="3"/>
            <w:tcBorders>
              <w:top w:val="nil"/>
              <w:left w:val="single" w:sz="4" w:space="0" w:color="auto"/>
              <w:bottom w:val="nil"/>
              <w:right w:val="nil"/>
            </w:tcBorders>
            <w:shd w:val="clear" w:color="auto" w:fill="auto"/>
            <w:noWrap/>
            <w:vAlign w:val="bottom"/>
            <w:hideMark/>
          </w:tcPr>
          <w:p w14:paraId="4F0C79B5" w14:textId="77777777" w:rsidR="00822669" w:rsidRPr="00BF1D8F" w:rsidRDefault="00822669" w:rsidP="00570ED6">
            <w:pPr>
              <w:rPr>
                <w:color w:val="000000"/>
              </w:rPr>
            </w:pPr>
            <w:r w:rsidRPr="00BF1D8F">
              <w:rPr>
                <w:color w:val="000000"/>
              </w:rPr>
              <w:t> </w:t>
            </w:r>
          </w:p>
        </w:tc>
        <w:tc>
          <w:tcPr>
            <w:tcW w:w="960" w:type="dxa"/>
            <w:gridSpan w:val="3"/>
            <w:tcBorders>
              <w:top w:val="nil"/>
              <w:left w:val="nil"/>
              <w:bottom w:val="nil"/>
              <w:right w:val="nil"/>
            </w:tcBorders>
            <w:shd w:val="clear" w:color="auto" w:fill="auto"/>
            <w:noWrap/>
            <w:vAlign w:val="bottom"/>
            <w:hideMark/>
          </w:tcPr>
          <w:p w14:paraId="2CA5F3FD" w14:textId="77777777" w:rsidR="00822669" w:rsidRPr="00BF1D8F" w:rsidRDefault="00822669" w:rsidP="00570ED6">
            <w:pPr>
              <w:rPr>
                <w:color w:val="000000"/>
              </w:rPr>
            </w:pPr>
          </w:p>
        </w:tc>
        <w:tc>
          <w:tcPr>
            <w:tcW w:w="960" w:type="dxa"/>
            <w:tcBorders>
              <w:top w:val="nil"/>
              <w:left w:val="nil"/>
              <w:bottom w:val="nil"/>
              <w:right w:val="nil"/>
            </w:tcBorders>
            <w:shd w:val="clear" w:color="auto" w:fill="auto"/>
            <w:noWrap/>
            <w:vAlign w:val="bottom"/>
            <w:hideMark/>
          </w:tcPr>
          <w:p w14:paraId="758E0594" w14:textId="77777777" w:rsidR="00822669" w:rsidRPr="00BF1D8F" w:rsidRDefault="00822669" w:rsidP="00570ED6"/>
        </w:tc>
        <w:tc>
          <w:tcPr>
            <w:tcW w:w="2046" w:type="dxa"/>
            <w:tcBorders>
              <w:top w:val="nil"/>
              <w:left w:val="nil"/>
              <w:bottom w:val="nil"/>
              <w:right w:val="nil"/>
            </w:tcBorders>
            <w:shd w:val="clear" w:color="auto" w:fill="auto"/>
            <w:noWrap/>
            <w:vAlign w:val="center"/>
            <w:hideMark/>
          </w:tcPr>
          <w:p w14:paraId="6478E258" w14:textId="77777777" w:rsidR="00822669" w:rsidRPr="00BF1D8F" w:rsidRDefault="00822669" w:rsidP="00570ED6">
            <w:pPr>
              <w:jc w:val="center"/>
              <w:rPr>
                <w:b/>
                <w:bCs/>
                <w:color w:val="000000"/>
              </w:rPr>
            </w:pPr>
            <w:r w:rsidRPr="00BF1D8F">
              <w:rPr>
                <w:b/>
                <w:bCs/>
                <w:color w:val="000000"/>
              </w:rPr>
              <w:t xml:space="preserve"> </w:t>
            </w:r>
          </w:p>
        </w:tc>
        <w:tc>
          <w:tcPr>
            <w:tcW w:w="960" w:type="dxa"/>
            <w:tcBorders>
              <w:top w:val="nil"/>
              <w:left w:val="nil"/>
              <w:bottom w:val="nil"/>
              <w:right w:val="nil"/>
            </w:tcBorders>
            <w:shd w:val="clear" w:color="auto" w:fill="auto"/>
            <w:noWrap/>
            <w:vAlign w:val="bottom"/>
            <w:hideMark/>
          </w:tcPr>
          <w:p w14:paraId="0C90333F" w14:textId="77777777" w:rsidR="00822669" w:rsidRPr="00BF1D8F" w:rsidRDefault="00822669" w:rsidP="00570ED6">
            <w:pPr>
              <w:jc w:val="center"/>
              <w:rPr>
                <w:b/>
                <w:bCs/>
                <w:color w:val="000000"/>
              </w:rPr>
            </w:pPr>
          </w:p>
        </w:tc>
        <w:tc>
          <w:tcPr>
            <w:tcW w:w="960" w:type="dxa"/>
            <w:tcBorders>
              <w:top w:val="nil"/>
              <w:left w:val="nil"/>
              <w:bottom w:val="nil"/>
              <w:right w:val="nil"/>
            </w:tcBorders>
            <w:shd w:val="clear" w:color="auto" w:fill="auto"/>
            <w:noWrap/>
            <w:vAlign w:val="bottom"/>
            <w:hideMark/>
          </w:tcPr>
          <w:p w14:paraId="130AB33C"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1C8AB2E1" w14:textId="77777777" w:rsidR="00822669" w:rsidRPr="00BF1D8F" w:rsidRDefault="00822669" w:rsidP="00570ED6"/>
        </w:tc>
        <w:tc>
          <w:tcPr>
            <w:tcW w:w="236" w:type="dxa"/>
            <w:tcBorders>
              <w:top w:val="nil"/>
              <w:left w:val="nil"/>
              <w:bottom w:val="nil"/>
              <w:right w:val="nil"/>
            </w:tcBorders>
          </w:tcPr>
          <w:p w14:paraId="2ABF96AB" w14:textId="77777777" w:rsidR="00822669" w:rsidRPr="00BF1D8F" w:rsidRDefault="00822669" w:rsidP="00570ED6"/>
        </w:tc>
        <w:tc>
          <w:tcPr>
            <w:tcW w:w="236" w:type="dxa"/>
            <w:tcBorders>
              <w:top w:val="nil"/>
              <w:left w:val="nil"/>
              <w:bottom w:val="nil"/>
              <w:right w:val="nil"/>
            </w:tcBorders>
          </w:tcPr>
          <w:p w14:paraId="756291C8" w14:textId="720E5429" w:rsidR="00822669" w:rsidRPr="00BF1D8F" w:rsidRDefault="00822669" w:rsidP="00570ED6"/>
        </w:tc>
        <w:tc>
          <w:tcPr>
            <w:tcW w:w="236" w:type="dxa"/>
            <w:tcBorders>
              <w:top w:val="nil"/>
              <w:left w:val="nil"/>
              <w:bottom w:val="nil"/>
              <w:right w:val="nil"/>
            </w:tcBorders>
            <w:shd w:val="clear" w:color="auto" w:fill="auto"/>
            <w:noWrap/>
            <w:vAlign w:val="bottom"/>
            <w:hideMark/>
          </w:tcPr>
          <w:p w14:paraId="0FFD306B" w14:textId="0BDB413E" w:rsidR="00822669" w:rsidRPr="00BF1D8F" w:rsidRDefault="00822669" w:rsidP="00570ED6"/>
        </w:tc>
        <w:tc>
          <w:tcPr>
            <w:tcW w:w="1169" w:type="dxa"/>
            <w:tcBorders>
              <w:top w:val="nil"/>
              <w:left w:val="nil"/>
              <w:bottom w:val="nil"/>
              <w:right w:val="single" w:sz="4" w:space="0" w:color="auto"/>
            </w:tcBorders>
            <w:shd w:val="clear" w:color="auto" w:fill="auto"/>
            <w:noWrap/>
            <w:vAlign w:val="bottom"/>
            <w:hideMark/>
          </w:tcPr>
          <w:p w14:paraId="7F3721B4" w14:textId="77777777" w:rsidR="00822669" w:rsidRPr="00BF1D8F" w:rsidRDefault="00822669" w:rsidP="00570ED6">
            <w:pPr>
              <w:rPr>
                <w:color w:val="000000"/>
              </w:rPr>
            </w:pPr>
            <w:r w:rsidRPr="00BF1D8F">
              <w:rPr>
                <w:color w:val="000000"/>
              </w:rPr>
              <w:t> </w:t>
            </w:r>
          </w:p>
        </w:tc>
      </w:tr>
      <w:tr w:rsidR="00822669" w:rsidRPr="00BF1D8F" w14:paraId="51ED248C" w14:textId="77777777" w:rsidTr="00AD4E2A">
        <w:trPr>
          <w:trHeight w:val="300"/>
        </w:trPr>
        <w:tc>
          <w:tcPr>
            <w:tcW w:w="236" w:type="dxa"/>
            <w:tcBorders>
              <w:top w:val="nil"/>
              <w:left w:val="single" w:sz="4" w:space="0" w:color="auto"/>
              <w:bottom w:val="nil"/>
              <w:right w:val="single" w:sz="4" w:space="0" w:color="auto"/>
            </w:tcBorders>
          </w:tcPr>
          <w:p w14:paraId="75DA5F65" w14:textId="77777777" w:rsidR="00822669" w:rsidRPr="00BF1D8F" w:rsidRDefault="00822669" w:rsidP="00570ED6">
            <w:pPr>
              <w:jc w:val="center"/>
              <w:rPr>
                <w:b/>
                <w:bCs/>
                <w:color w:val="000000"/>
              </w:rPr>
            </w:pPr>
          </w:p>
        </w:tc>
        <w:tc>
          <w:tcPr>
            <w:tcW w:w="236" w:type="dxa"/>
            <w:tcBorders>
              <w:top w:val="nil"/>
              <w:left w:val="single" w:sz="4" w:space="0" w:color="auto"/>
              <w:bottom w:val="nil"/>
              <w:right w:val="single" w:sz="4" w:space="0" w:color="auto"/>
            </w:tcBorders>
          </w:tcPr>
          <w:p w14:paraId="1527E546" w14:textId="77777777" w:rsidR="00822669" w:rsidRPr="00BF1D8F" w:rsidRDefault="00822669" w:rsidP="00570ED6">
            <w:pPr>
              <w:jc w:val="center"/>
              <w:rPr>
                <w:b/>
                <w:bCs/>
                <w:color w:val="000000"/>
              </w:rPr>
            </w:pPr>
          </w:p>
        </w:tc>
        <w:tc>
          <w:tcPr>
            <w:tcW w:w="9669" w:type="dxa"/>
            <w:gridSpan w:val="13"/>
            <w:tcBorders>
              <w:top w:val="nil"/>
              <w:left w:val="single" w:sz="4" w:space="0" w:color="auto"/>
              <w:bottom w:val="nil"/>
              <w:right w:val="single" w:sz="4" w:space="0" w:color="auto"/>
            </w:tcBorders>
            <w:shd w:val="clear" w:color="auto" w:fill="auto"/>
            <w:noWrap/>
            <w:vAlign w:val="center"/>
            <w:hideMark/>
          </w:tcPr>
          <w:p w14:paraId="1C3C5748" w14:textId="1303D5A5" w:rsidR="00822669" w:rsidRPr="00BF1D8F" w:rsidRDefault="00822669" w:rsidP="00570ED6">
            <w:pPr>
              <w:jc w:val="center"/>
              <w:rPr>
                <w:b/>
                <w:bCs/>
                <w:color w:val="000000"/>
              </w:rPr>
            </w:pPr>
            <w:r w:rsidRPr="00BF1D8F">
              <w:rPr>
                <w:b/>
                <w:bCs/>
                <w:color w:val="000000"/>
              </w:rPr>
              <w:t>par videi draudzīga izlietotā iepakojuma apsaimniekošanu</w:t>
            </w:r>
          </w:p>
        </w:tc>
      </w:tr>
      <w:tr w:rsidR="00822669" w:rsidRPr="00BF1D8F" w14:paraId="3E7F7EDF" w14:textId="77777777" w:rsidTr="00AD4E2A">
        <w:trPr>
          <w:trHeight w:val="458"/>
        </w:trPr>
        <w:tc>
          <w:tcPr>
            <w:tcW w:w="236" w:type="dxa"/>
            <w:tcBorders>
              <w:top w:val="nil"/>
              <w:left w:val="single" w:sz="4" w:space="0" w:color="auto"/>
              <w:bottom w:val="nil"/>
              <w:right w:val="single" w:sz="4" w:space="0" w:color="auto"/>
            </w:tcBorders>
          </w:tcPr>
          <w:p w14:paraId="4130C95A" w14:textId="77777777" w:rsidR="00822669" w:rsidRPr="00BF1D8F" w:rsidRDefault="00822669" w:rsidP="00570ED6">
            <w:pPr>
              <w:jc w:val="center"/>
              <w:rPr>
                <w:i/>
                <w:iCs/>
                <w:color w:val="FF0000"/>
              </w:rPr>
            </w:pPr>
          </w:p>
        </w:tc>
        <w:tc>
          <w:tcPr>
            <w:tcW w:w="236" w:type="dxa"/>
            <w:tcBorders>
              <w:top w:val="nil"/>
              <w:left w:val="single" w:sz="4" w:space="0" w:color="auto"/>
              <w:bottom w:val="nil"/>
              <w:right w:val="single" w:sz="4" w:space="0" w:color="auto"/>
            </w:tcBorders>
          </w:tcPr>
          <w:p w14:paraId="5033C68A" w14:textId="77777777" w:rsidR="00822669" w:rsidRPr="00BF1D8F" w:rsidRDefault="00822669" w:rsidP="00570ED6">
            <w:pPr>
              <w:jc w:val="center"/>
              <w:rPr>
                <w:i/>
                <w:iCs/>
                <w:color w:val="FF0000"/>
              </w:rPr>
            </w:pPr>
          </w:p>
        </w:tc>
        <w:tc>
          <w:tcPr>
            <w:tcW w:w="9669" w:type="dxa"/>
            <w:gridSpan w:val="13"/>
            <w:vMerge w:val="restart"/>
            <w:tcBorders>
              <w:top w:val="nil"/>
              <w:left w:val="single" w:sz="4" w:space="0" w:color="auto"/>
              <w:bottom w:val="nil"/>
              <w:right w:val="single" w:sz="4" w:space="0" w:color="auto"/>
            </w:tcBorders>
            <w:shd w:val="clear" w:color="auto" w:fill="auto"/>
            <w:hideMark/>
          </w:tcPr>
          <w:p w14:paraId="119FE777" w14:textId="3428DD0B" w:rsidR="00822669" w:rsidRPr="00BF1D8F" w:rsidRDefault="00E91FE0" w:rsidP="00E91FE0">
            <w:pPr>
              <w:jc w:val="center"/>
              <w:rPr>
                <w:i/>
                <w:iCs/>
                <w:color w:val="000000"/>
              </w:rPr>
            </w:pPr>
            <w:r w:rsidRPr="00E91FE0">
              <w:rPr>
                <w:i/>
                <w:iCs/>
              </w:rPr>
              <w:t>(Aizpilda pretendents</w:t>
            </w:r>
            <w:r w:rsidR="00822669" w:rsidRPr="00E91FE0">
              <w:rPr>
                <w:i/>
                <w:iCs/>
              </w:rPr>
              <w:t>, ja tas piedāvā pieņemt no pircēja līguma ietvaros piegādāto preču iepakojumu)</w:t>
            </w:r>
          </w:p>
        </w:tc>
      </w:tr>
      <w:tr w:rsidR="00822669" w:rsidRPr="00BF1D8F" w14:paraId="0C59A8B3" w14:textId="77777777" w:rsidTr="00AD4E2A">
        <w:trPr>
          <w:trHeight w:val="517"/>
        </w:trPr>
        <w:tc>
          <w:tcPr>
            <w:tcW w:w="236" w:type="dxa"/>
            <w:tcBorders>
              <w:top w:val="nil"/>
              <w:left w:val="single" w:sz="4" w:space="0" w:color="auto"/>
              <w:bottom w:val="nil"/>
              <w:right w:val="single" w:sz="4" w:space="0" w:color="auto"/>
            </w:tcBorders>
          </w:tcPr>
          <w:p w14:paraId="07998367" w14:textId="77777777" w:rsidR="00822669" w:rsidRPr="00BF1D8F" w:rsidRDefault="00822669" w:rsidP="00570ED6">
            <w:pPr>
              <w:rPr>
                <w:i/>
                <w:iCs/>
                <w:color w:val="000000"/>
              </w:rPr>
            </w:pPr>
          </w:p>
        </w:tc>
        <w:tc>
          <w:tcPr>
            <w:tcW w:w="236" w:type="dxa"/>
            <w:tcBorders>
              <w:top w:val="nil"/>
              <w:left w:val="single" w:sz="4" w:space="0" w:color="auto"/>
              <w:bottom w:val="nil"/>
              <w:right w:val="single" w:sz="4" w:space="0" w:color="auto"/>
            </w:tcBorders>
          </w:tcPr>
          <w:p w14:paraId="5A617898" w14:textId="77777777" w:rsidR="00822669" w:rsidRPr="00BF1D8F" w:rsidRDefault="00822669" w:rsidP="00570ED6">
            <w:pPr>
              <w:rPr>
                <w:i/>
                <w:iCs/>
                <w:color w:val="000000"/>
              </w:rPr>
            </w:pPr>
          </w:p>
        </w:tc>
        <w:tc>
          <w:tcPr>
            <w:tcW w:w="9669" w:type="dxa"/>
            <w:gridSpan w:val="13"/>
            <w:vMerge/>
            <w:tcBorders>
              <w:top w:val="nil"/>
              <w:left w:val="single" w:sz="4" w:space="0" w:color="auto"/>
              <w:bottom w:val="nil"/>
              <w:right w:val="single" w:sz="4" w:space="0" w:color="auto"/>
            </w:tcBorders>
            <w:vAlign w:val="center"/>
            <w:hideMark/>
          </w:tcPr>
          <w:p w14:paraId="3C330528" w14:textId="6D546988" w:rsidR="00822669" w:rsidRPr="00BF1D8F" w:rsidRDefault="00822669" w:rsidP="00570ED6">
            <w:pPr>
              <w:rPr>
                <w:i/>
                <w:iCs/>
                <w:color w:val="000000"/>
              </w:rPr>
            </w:pPr>
          </w:p>
        </w:tc>
      </w:tr>
      <w:tr w:rsidR="00822669" w:rsidRPr="00BF1D8F" w14:paraId="21C8CEC0" w14:textId="77777777" w:rsidTr="00822669">
        <w:trPr>
          <w:trHeight w:val="315"/>
        </w:trPr>
        <w:tc>
          <w:tcPr>
            <w:tcW w:w="1418" w:type="dxa"/>
            <w:gridSpan w:val="3"/>
            <w:tcBorders>
              <w:top w:val="nil"/>
              <w:left w:val="single" w:sz="4" w:space="0" w:color="auto"/>
              <w:bottom w:val="nil"/>
              <w:right w:val="nil"/>
            </w:tcBorders>
            <w:shd w:val="clear" w:color="auto" w:fill="auto"/>
            <w:noWrap/>
            <w:vAlign w:val="bottom"/>
            <w:hideMark/>
          </w:tcPr>
          <w:p w14:paraId="66A99458" w14:textId="77777777" w:rsidR="00822669" w:rsidRPr="00BF1D8F" w:rsidRDefault="00822669" w:rsidP="00570ED6">
            <w:pPr>
              <w:rPr>
                <w:color w:val="000000"/>
              </w:rPr>
            </w:pPr>
            <w:r w:rsidRPr="00BF1D8F">
              <w:rPr>
                <w:color w:val="000000"/>
              </w:rPr>
              <w:t> </w:t>
            </w:r>
          </w:p>
        </w:tc>
        <w:tc>
          <w:tcPr>
            <w:tcW w:w="960" w:type="dxa"/>
            <w:gridSpan w:val="3"/>
            <w:tcBorders>
              <w:top w:val="nil"/>
              <w:left w:val="nil"/>
              <w:bottom w:val="nil"/>
              <w:right w:val="nil"/>
            </w:tcBorders>
            <w:shd w:val="clear" w:color="auto" w:fill="auto"/>
            <w:noWrap/>
            <w:vAlign w:val="bottom"/>
            <w:hideMark/>
          </w:tcPr>
          <w:p w14:paraId="12ACF273" w14:textId="77777777" w:rsidR="00822669" w:rsidRPr="00BF1D8F" w:rsidRDefault="00822669" w:rsidP="00570ED6">
            <w:pPr>
              <w:rPr>
                <w:color w:val="000000"/>
              </w:rPr>
            </w:pPr>
          </w:p>
        </w:tc>
        <w:tc>
          <w:tcPr>
            <w:tcW w:w="960" w:type="dxa"/>
            <w:tcBorders>
              <w:top w:val="nil"/>
              <w:left w:val="nil"/>
              <w:bottom w:val="nil"/>
              <w:right w:val="nil"/>
            </w:tcBorders>
            <w:shd w:val="clear" w:color="auto" w:fill="auto"/>
            <w:noWrap/>
            <w:vAlign w:val="bottom"/>
            <w:hideMark/>
          </w:tcPr>
          <w:p w14:paraId="0FDDF0A2" w14:textId="77777777" w:rsidR="00822669" w:rsidRPr="00BF1D8F" w:rsidRDefault="00822669" w:rsidP="00570ED6"/>
        </w:tc>
        <w:tc>
          <w:tcPr>
            <w:tcW w:w="2046" w:type="dxa"/>
            <w:tcBorders>
              <w:top w:val="nil"/>
              <w:left w:val="nil"/>
              <w:bottom w:val="nil"/>
              <w:right w:val="nil"/>
            </w:tcBorders>
            <w:shd w:val="clear" w:color="auto" w:fill="auto"/>
            <w:noWrap/>
            <w:vAlign w:val="center"/>
            <w:hideMark/>
          </w:tcPr>
          <w:p w14:paraId="50653BEF"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56B92BCB" w14:textId="77777777" w:rsidR="00822669" w:rsidRPr="00BF1D8F" w:rsidRDefault="00822669" w:rsidP="00570ED6">
            <w:pPr>
              <w:jc w:val="center"/>
            </w:pPr>
          </w:p>
        </w:tc>
        <w:tc>
          <w:tcPr>
            <w:tcW w:w="960" w:type="dxa"/>
            <w:tcBorders>
              <w:top w:val="nil"/>
              <w:left w:val="nil"/>
              <w:bottom w:val="nil"/>
              <w:right w:val="nil"/>
            </w:tcBorders>
            <w:shd w:val="clear" w:color="auto" w:fill="auto"/>
            <w:noWrap/>
            <w:vAlign w:val="bottom"/>
            <w:hideMark/>
          </w:tcPr>
          <w:p w14:paraId="18D20123"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4B824EE4" w14:textId="77777777" w:rsidR="00822669" w:rsidRPr="00BF1D8F" w:rsidRDefault="00822669" w:rsidP="00570ED6"/>
        </w:tc>
        <w:tc>
          <w:tcPr>
            <w:tcW w:w="236" w:type="dxa"/>
            <w:tcBorders>
              <w:top w:val="nil"/>
              <w:left w:val="nil"/>
              <w:bottom w:val="nil"/>
              <w:right w:val="nil"/>
            </w:tcBorders>
          </w:tcPr>
          <w:p w14:paraId="39BD0FCE" w14:textId="77777777" w:rsidR="00822669" w:rsidRPr="00BF1D8F" w:rsidRDefault="00822669" w:rsidP="00570ED6"/>
        </w:tc>
        <w:tc>
          <w:tcPr>
            <w:tcW w:w="236" w:type="dxa"/>
            <w:tcBorders>
              <w:top w:val="nil"/>
              <w:left w:val="nil"/>
              <w:bottom w:val="nil"/>
              <w:right w:val="nil"/>
            </w:tcBorders>
          </w:tcPr>
          <w:p w14:paraId="2A8A452F" w14:textId="685C5887" w:rsidR="00822669" w:rsidRPr="00BF1D8F" w:rsidRDefault="00822669" w:rsidP="00570ED6"/>
        </w:tc>
        <w:tc>
          <w:tcPr>
            <w:tcW w:w="236" w:type="dxa"/>
            <w:tcBorders>
              <w:top w:val="nil"/>
              <w:left w:val="nil"/>
              <w:bottom w:val="nil"/>
              <w:right w:val="nil"/>
            </w:tcBorders>
            <w:shd w:val="clear" w:color="auto" w:fill="auto"/>
            <w:noWrap/>
            <w:vAlign w:val="bottom"/>
            <w:hideMark/>
          </w:tcPr>
          <w:p w14:paraId="61195CFD" w14:textId="2752B22E" w:rsidR="00822669" w:rsidRPr="00BF1D8F" w:rsidRDefault="00822669" w:rsidP="00570ED6"/>
        </w:tc>
        <w:tc>
          <w:tcPr>
            <w:tcW w:w="1169" w:type="dxa"/>
            <w:tcBorders>
              <w:top w:val="nil"/>
              <w:left w:val="nil"/>
              <w:bottom w:val="nil"/>
              <w:right w:val="single" w:sz="4" w:space="0" w:color="auto"/>
            </w:tcBorders>
            <w:shd w:val="clear" w:color="auto" w:fill="auto"/>
            <w:noWrap/>
            <w:vAlign w:val="bottom"/>
            <w:hideMark/>
          </w:tcPr>
          <w:p w14:paraId="25113FC9" w14:textId="77777777" w:rsidR="00822669" w:rsidRPr="00BF1D8F" w:rsidRDefault="00822669" w:rsidP="00570ED6">
            <w:pPr>
              <w:rPr>
                <w:color w:val="000000"/>
              </w:rPr>
            </w:pPr>
            <w:r w:rsidRPr="00BF1D8F">
              <w:rPr>
                <w:color w:val="000000"/>
              </w:rPr>
              <w:t> </w:t>
            </w:r>
          </w:p>
        </w:tc>
      </w:tr>
      <w:tr w:rsidR="00822669" w:rsidRPr="00BF1D8F" w14:paraId="19DC35BF" w14:textId="77777777" w:rsidTr="00AD4E2A">
        <w:trPr>
          <w:trHeight w:val="300"/>
        </w:trPr>
        <w:tc>
          <w:tcPr>
            <w:tcW w:w="236" w:type="dxa"/>
            <w:tcBorders>
              <w:top w:val="nil"/>
              <w:left w:val="single" w:sz="4" w:space="0" w:color="auto"/>
              <w:bottom w:val="nil"/>
              <w:right w:val="single" w:sz="4" w:space="0" w:color="auto"/>
            </w:tcBorders>
          </w:tcPr>
          <w:p w14:paraId="5C108030" w14:textId="77777777" w:rsidR="00822669" w:rsidRPr="00BF1D8F" w:rsidRDefault="00822669" w:rsidP="00570ED6">
            <w:pPr>
              <w:jc w:val="center"/>
              <w:rPr>
                <w:color w:val="000000"/>
              </w:rPr>
            </w:pPr>
          </w:p>
        </w:tc>
        <w:tc>
          <w:tcPr>
            <w:tcW w:w="236" w:type="dxa"/>
            <w:tcBorders>
              <w:top w:val="nil"/>
              <w:left w:val="single" w:sz="4" w:space="0" w:color="auto"/>
              <w:bottom w:val="nil"/>
              <w:right w:val="single" w:sz="4" w:space="0" w:color="auto"/>
            </w:tcBorders>
          </w:tcPr>
          <w:p w14:paraId="111EA60F" w14:textId="77777777" w:rsidR="00822669" w:rsidRPr="00BF1D8F" w:rsidRDefault="00822669" w:rsidP="00570ED6">
            <w:pPr>
              <w:jc w:val="center"/>
              <w:rPr>
                <w:color w:val="000000"/>
              </w:rPr>
            </w:pPr>
          </w:p>
        </w:tc>
        <w:tc>
          <w:tcPr>
            <w:tcW w:w="9669" w:type="dxa"/>
            <w:gridSpan w:val="13"/>
            <w:tcBorders>
              <w:top w:val="nil"/>
              <w:left w:val="single" w:sz="4" w:space="0" w:color="auto"/>
              <w:bottom w:val="nil"/>
              <w:right w:val="single" w:sz="4" w:space="0" w:color="auto"/>
            </w:tcBorders>
            <w:shd w:val="clear" w:color="auto" w:fill="auto"/>
            <w:noWrap/>
            <w:vAlign w:val="center"/>
            <w:hideMark/>
          </w:tcPr>
          <w:p w14:paraId="2FB04F3A" w14:textId="251426BB" w:rsidR="00822669" w:rsidRPr="00BF1D8F" w:rsidRDefault="00822669" w:rsidP="00570ED6">
            <w:pPr>
              <w:jc w:val="center"/>
              <w:rPr>
                <w:color w:val="000000"/>
              </w:rPr>
            </w:pPr>
            <w:r w:rsidRPr="00BF1D8F">
              <w:rPr>
                <w:color w:val="000000"/>
              </w:rPr>
              <w:t>Pretendents,____________________________________________________________*,</w:t>
            </w:r>
          </w:p>
        </w:tc>
      </w:tr>
      <w:tr w:rsidR="00822669" w:rsidRPr="00BF1D8F" w14:paraId="075217BD" w14:textId="77777777" w:rsidTr="00AD4E2A">
        <w:trPr>
          <w:trHeight w:val="300"/>
        </w:trPr>
        <w:tc>
          <w:tcPr>
            <w:tcW w:w="236" w:type="dxa"/>
            <w:tcBorders>
              <w:top w:val="nil"/>
              <w:left w:val="single" w:sz="4" w:space="0" w:color="auto"/>
              <w:bottom w:val="nil"/>
              <w:right w:val="single" w:sz="4" w:space="0" w:color="auto"/>
            </w:tcBorders>
          </w:tcPr>
          <w:p w14:paraId="62F74EA5" w14:textId="77777777" w:rsidR="00822669" w:rsidRPr="00BF1D8F" w:rsidRDefault="00822669" w:rsidP="00570ED6">
            <w:pPr>
              <w:jc w:val="center"/>
              <w:rPr>
                <w:color w:val="000000"/>
              </w:rPr>
            </w:pPr>
          </w:p>
        </w:tc>
        <w:tc>
          <w:tcPr>
            <w:tcW w:w="236" w:type="dxa"/>
            <w:tcBorders>
              <w:top w:val="nil"/>
              <w:left w:val="single" w:sz="4" w:space="0" w:color="auto"/>
              <w:bottom w:val="nil"/>
              <w:right w:val="single" w:sz="4" w:space="0" w:color="auto"/>
            </w:tcBorders>
          </w:tcPr>
          <w:p w14:paraId="139B9099" w14:textId="77777777" w:rsidR="00822669" w:rsidRPr="00BF1D8F" w:rsidRDefault="00822669" w:rsidP="00570ED6">
            <w:pPr>
              <w:jc w:val="center"/>
              <w:rPr>
                <w:color w:val="000000"/>
              </w:rPr>
            </w:pPr>
          </w:p>
        </w:tc>
        <w:tc>
          <w:tcPr>
            <w:tcW w:w="9669" w:type="dxa"/>
            <w:gridSpan w:val="13"/>
            <w:tcBorders>
              <w:top w:val="nil"/>
              <w:left w:val="single" w:sz="4" w:space="0" w:color="auto"/>
              <w:bottom w:val="nil"/>
              <w:right w:val="single" w:sz="4" w:space="0" w:color="auto"/>
            </w:tcBorders>
            <w:shd w:val="clear" w:color="auto" w:fill="auto"/>
            <w:noWrap/>
            <w:vAlign w:val="center"/>
            <w:hideMark/>
          </w:tcPr>
          <w:p w14:paraId="3006936A" w14:textId="5FD543EC" w:rsidR="00822669" w:rsidRPr="00BF1D8F" w:rsidRDefault="00822669" w:rsidP="00570ED6">
            <w:pPr>
              <w:jc w:val="center"/>
              <w:rPr>
                <w:color w:val="000000"/>
              </w:rPr>
            </w:pPr>
            <w:r w:rsidRPr="00BF1D8F">
              <w:rPr>
                <w:color w:val="000000"/>
              </w:rPr>
              <w:t>Pretendenta nosaukums</w:t>
            </w:r>
          </w:p>
        </w:tc>
      </w:tr>
      <w:tr w:rsidR="00822669" w:rsidRPr="00BF1D8F" w14:paraId="5B8E410C" w14:textId="77777777" w:rsidTr="00822669">
        <w:trPr>
          <w:trHeight w:val="300"/>
        </w:trPr>
        <w:tc>
          <w:tcPr>
            <w:tcW w:w="1418" w:type="dxa"/>
            <w:gridSpan w:val="3"/>
            <w:tcBorders>
              <w:top w:val="nil"/>
              <w:left w:val="single" w:sz="4" w:space="0" w:color="auto"/>
              <w:bottom w:val="nil"/>
              <w:right w:val="nil"/>
            </w:tcBorders>
            <w:shd w:val="clear" w:color="auto" w:fill="auto"/>
            <w:noWrap/>
            <w:vAlign w:val="bottom"/>
            <w:hideMark/>
          </w:tcPr>
          <w:p w14:paraId="7365530C" w14:textId="77777777" w:rsidR="00822669" w:rsidRPr="00BF1D8F" w:rsidRDefault="00822669" w:rsidP="00570ED6">
            <w:pPr>
              <w:rPr>
                <w:color w:val="000000"/>
              </w:rPr>
            </w:pPr>
            <w:r w:rsidRPr="00BF1D8F">
              <w:rPr>
                <w:color w:val="000000"/>
              </w:rPr>
              <w:t> </w:t>
            </w:r>
          </w:p>
        </w:tc>
        <w:tc>
          <w:tcPr>
            <w:tcW w:w="960" w:type="dxa"/>
            <w:gridSpan w:val="3"/>
            <w:tcBorders>
              <w:top w:val="nil"/>
              <w:left w:val="nil"/>
              <w:bottom w:val="nil"/>
              <w:right w:val="nil"/>
            </w:tcBorders>
            <w:shd w:val="clear" w:color="auto" w:fill="auto"/>
            <w:noWrap/>
            <w:vAlign w:val="bottom"/>
            <w:hideMark/>
          </w:tcPr>
          <w:p w14:paraId="112FE5B4" w14:textId="77777777" w:rsidR="00822669" w:rsidRPr="00BF1D8F" w:rsidRDefault="00822669" w:rsidP="00570ED6">
            <w:pPr>
              <w:rPr>
                <w:color w:val="000000"/>
              </w:rPr>
            </w:pPr>
          </w:p>
        </w:tc>
        <w:tc>
          <w:tcPr>
            <w:tcW w:w="960" w:type="dxa"/>
            <w:tcBorders>
              <w:top w:val="nil"/>
              <w:left w:val="nil"/>
              <w:bottom w:val="nil"/>
              <w:right w:val="nil"/>
            </w:tcBorders>
            <w:shd w:val="clear" w:color="auto" w:fill="auto"/>
            <w:noWrap/>
            <w:vAlign w:val="bottom"/>
            <w:hideMark/>
          </w:tcPr>
          <w:p w14:paraId="758BE50E" w14:textId="77777777" w:rsidR="00822669" w:rsidRPr="00BF1D8F" w:rsidRDefault="00822669" w:rsidP="00570ED6"/>
        </w:tc>
        <w:tc>
          <w:tcPr>
            <w:tcW w:w="2046" w:type="dxa"/>
            <w:tcBorders>
              <w:top w:val="nil"/>
              <w:left w:val="nil"/>
              <w:bottom w:val="nil"/>
              <w:right w:val="nil"/>
            </w:tcBorders>
            <w:shd w:val="clear" w:color="auto" w:fill="auto"/>
            <w:noWrap/>
            <w:vAlign w:val="center"/>
            <w:hideMark/>
          </w:tcPr>
          <w:p w14:paraId="12DF52E8"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1C7C5BD6" w14:textId="77777777" w:rsidR="00822669" w:rsidRPr="00BF1D8F" w:rsidRDefault="00822669" w:rsidP="00570ED6">
            <w:pPr>
              <w:jc w:val="center"/>
            </w:pPr>
          </w:p>
        </w:tc>
        <w:tc>
          <w:tcPr>
            <w:tcW w:w="960" w:type="dxa"/>
            <w:tcBorders>
              <w:top w:val="nil"/>
              <w:left w:val="nil"/>
              <w:bottom w:val="nil"/>
              <w:right w:val="nil"/>
            </w:tcBorders>
            <w:shd w:val="clear" w:color="auto" w:fill="auto"/>
            <w:noWrap/>
            <w:vAlign w:val="bottom"/>
            <w:hideMark/>
          </w:tcPr>
          <w:p w14:paraId="69DBD424"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31665A25" w14:textId="77777777" w:rsidR="00822669" w:rsidRPr="00BF1D8F" w:rsidRDefault="00822669" w:rsidP="00570ED6"/>
        </w:tc>
        <w:tc>
          <w:tcPr>
            <w:tcW w:w="236" w:type="dxa"/>
            <w:tcBorders>
              <w:top w:val="nil"/>
              <w:left w:val="nil"/>
              <w:bottom w:val="nil"/>
              <w:right w:val="nil"/>
            </w:tcBorders>
          </w:tcPr>
          <w:p w14:paraId="73543056" w14:textId="77777777" w:rsidR="00822669" w:rsidRPr="00BF1D8F" w:rsidRDefault="00822669" w:rsidP="00570ED6"/>
        </w:tc>
        <w:tc>
          <w:tcPr>
            <w:tcW w:w="236" w:type="dxa"/>
            <w:tcBorders>
              <w:top w:val="nil"/>
              <w:left w:val="nil"/>
              <w:bottom w:val="nil"/>
              <w:right w:val="nil"/>
            </w:tcBorders>
          </w:tcPr>
          <w:p w14:paraId="074892C1" w14:textId="52070B95" w:rsidR="00822669" w:rsidRPr="00BF1D8F" w:rsidRDefault="00822669" w:rsidP="00570ED6"/>
        </w:tc>
        <w:tc>
          <w:tcPr>
            <w:tcW w:w="236" w:type="dxa"/>
            <w:tcBorders>
              <w:top w:val="nil"/>
              <w:left w:val="nil"/>
              <w:bottom w:val="nil"/>
              <w:right w:val="nil"/>
            </w:tcBorders>
            <w:shd w:val="clear" w:color="auto" w:fill="auto"/>
            <w:noWrap/>
            <w:vAlign w:val="bottom"/>
            <w:hideMark/>
          </w:tcPr>
          <w:p w14:paraId="3E9D1AF4" w14:textId="4490EFB4" w:rsidR="00822669" w:rsidRPr="00BF1D8F" w:rsidRDefault="00822669" w:rsidP="00570ED6"/>
        </w:tc>
        <w:tc>
          <w:tcPr>
            <w:tcW w:w="1169" w:type="dxa"/>
            <w:tcBorders>
              <w:top w:val="nil"/>
              <w:left w:val="nil"/>
              <w:bottom w:val="nil"/>
              <w:right w:val="single" w:sz="4" w:space="0" w:color="auto"/>
            </w:tcBorders>
            <w:shd w:val="clear" w:color="auto" w:fill="auto"/>
            <w:noWrap/>
            <w:vAlign w:val="bottom"/>
            <w:hideMark/>
          </w:tcPr>
          <w:p w14:paraId="2C1FD07E" w14:textId="77777777" w:rsidR="00822669" w:rsidRPr="00BF1D8F" w:rsidRDefault="00822669" w:rsidP="00570ED6">
            <w:pPr>
              <w:rPr>
                <w:color w:val="000000"/>
              </w:rPr>
            </w:pPr>
            <w:r w:rsidRPr="00BF1D8F">
              <w:rPr>
                <w:color w:val="000000"/>
              </w:rPr>
              <w:t> </w:t>
            </w:r>
          </w:p>
        </w:tc>
      </w:tr>
      <w:tr w:rsidR="00822669" w:rsidRPr="00BF1D8F" w14:paraId="04BB8190" w14:textId="77777777" w:rsidTr="00AD4E2A">
        <w:trPr>
          <w:trHeight w:val="300"/>
        </w:trPr>
        <w:tc>
          <w:tcPr>
            <w:tcW w:w="236" w:type="dxa"/>
            <w:tcBorders>
              <w:top w:val="nil"/>
              <w:left w:val="single" w:sz="4" w:space="0" w:color="auto"/>
              <w:bottom w:val="nil"/>
              <w:right w:val="single" w:sz="4" w:space="0" w:color="auto"/>
            </w:tcBorders>
          </w:tcPr>
          <w:p w14:paraId="5E1A14A0" w14:textId="77777777" w:rsidR="00822669" w:rsidRPr="00BF1D8F" w:rsidRDefault="00822669" w:rsidP="00570ED6">
            <w:pPr>
              <w:jc w:val="center"/>
              <w:rPr>
                <w:color w:val="000000"/>
              </w:rPr>
            </w:pPr>
          </w:p>
        </w:tc>
        <w:tc>
          <w:tcPr>
            <w:tcW w:w="236" w:type="dxa"/>
            <w:tcBorders>
              <w:top w:val="nil"/>
              <w:left w:val="single" w:sz="4" w:space="0" w:color="auto"/>
              <w:bottom w:val="nil"/>
              <w:right w:val="single" w:sz="4" w:space="0" w:color="auto"/>
            </w:tcBorders>
          </w:tcPr>
          <w:p w14:paraId="4F8790BF" w14:textId="77777777" w:rsidR="00822669" w:rsidRPr="00BF1D8F" w:rsidRDefault="00822669" w:rsidP="00570ED6">
            <w:pPr>
              <w:jc w:val="center"/>
              <w:rPr>
                <w:color w:val="000000"/>
              </w:rPr>
            </w:pPr>
          </w:p>
        </w:tc>
        <w:tc>
          <w:tcPr>
            <w:tcW w:w="9669" w:type="dxa"/>
            <w:gridSpan w:val="13"/>
            <w:tcBorders>
              <w:top w:val="nil"/>
              <w:left w:val="single" w:sz="4" w:space="0" w:color="auto"/>
              <w:bottom w:val="nil"/>
              <w:right w:val="single" w:sz="4" w:space="0" w:color="auto"/>
            </w:tcBorders>
            <w:shd w:val="clear" w:color="auto" w:fill="auto"/>
            <w:noWrap/>
            <w:vAlign w:val="center"/>
            <w:hideMark/>
          </w:tcPr>
          <w:p w14:paraId="7B6249F0" w14:textId="7FCF51F1" w:rsidR="00822669" w:rsidRPr="00BF1D8F" w:rsidRDefault="00822669" w:rsidP="00570ED6">
            <w:pPr>
              <w:jc w:val="center"/>
              <w:rPr>
                <w:color w:val="000000"/>
              </w:rPr>
            </w:pPr>
            <w:r w:rsidRPr="00BF1D8F">
              <w:rPr>
                <w:color w:val="000000"/>
              </w:rPr>
              <w:t>vien.reģ.Nr._________________________________________________________,</w:t>
            </w:r>
          </w:p>
        </w:tc>
      </w:tr>
      <w:tr w:rsidR="00822669" w:rsidRPr="00BF1D8F" w14:paraId="737595D8" w14:textId="77777777" w:rsidTr="00AD4E2A">
        <w:trPr>
          <w:trHeight w:val="300"/>
        </w:trPr>
        <w:tc>
          <w:tcPr>
            <w:tcW w:w="236" w:type="dxa"/>
            <w:tcBorders>
              <w:top w:val="nil"/>
              <w:left w:val="single" w:sz="4" w:space="0" w:color="auto"/>
              <w:bottom w:val="nil"/>
              <w:right w:val="single" w:sz="4" w:space="0" w:color="auto"/>
            </w:tcBorders>
          </w:tcPr>
          <w:p w14:paraId="7F0B05EC" w14:textId="77777777" w:rsidR="00822669" w:rsidRPr="00BF1D8F" w:rsidRDefault="00822669" w:rsidP="00570ED6">
            <w:pPr>
              <w:jc w:val="center"/>
              <w:rPr>
                <w:color w:val="000000"/>
              </w:rPr>
            </w:pPr>
          </w:p>
        </w:tc>
        <w:tc>
          <w:tcPr>
            <w:tcW w:w="236" w:type="dxa"/>
            <w:tcBorders>
              <w:top w:val="nil"/>
              <w:left w:val="single" w:sz="4" w:space="0" w:color="auto"/>
              <w:bottom w:val="nil"/>
              <w:right w:val="single" w:sz="4" w:space="0" w:color="auto"/>
            </w:tcBorders>
          </w:tcPr>
          <w:p w14:paraId="19B3F289" w14:textId="77777777" w:rsidR="00822669" w:rsidRPr="00BF1D8F" w:rsidRDefault="00822669" w:rsidP="00570ED6">
            <w:pPr>
              <w:jc w:val="center"/>
              <w:rPr>
                <w:color w:val="000000"/>
              </w:rPr>
            </w:pPr>
          </w:p>
        </w:tc>
        <w:tc>
          <w:tcPr>
            <w:tcW w:w="9669" w:type="dxa"/>
            <w:gridSpan w:val="13"/>
            <w:tcBorders>
              <w:top w:val="nil"/>
              <w:left w:val="single" w:sz="4" w:space="0" w:color="auto"/>
              <w:bottom w:val="nil"/>
              <w:right w:val="single" w:sz="4" w:space="0" w:color="auto"/>
            </w:tcBorders>
            <w:shd w:val="clear" w:color="auto" w:fill="auto"/>
            <w:noWrap/>
            <w:vAlign w:val="center"/>
            <w:hideMark/>
          </w:tcPr>
          <w:p w14:paraId="28663114" w14:textId="1EC8D584" w:rsidR="00822669" w:rsidRPr="00BF1D8F" w:rsidRDefault="00822669" w:rsidP="00570ED6">
            <w:pPr>
              <w:jc w:val="center"/>
              <w:rPr>
                <w:color w:val="000000"/>
              </w:rPr>
            </w:pPr>
            <w:r w:rsidRPr="00BF1D8F">
              <w:rPr>
                <w:color w:val="000000"/>
              </w:rPr>
              <w:t>vienotais reģistrācijas numurs</w:t>
            </w:r>
          </w:p>
        </w:tc>
      </w:tr>
      <w:tr w:rsidR="00822669" w:rsidRPr="00BF1D8F" w14:paraId="2D1BC1E6" w14:textId="77777777" w:rsidTr="00822669">
        <w:trPr>
          <w:trHeight w:val="300"/>
        </w:trPr>
        <w:tc>
          <w:tcPr>
            <w:tcW w:w="1418" w:type="dxa"/>
            <w:gridSpan w:val="3"/>
            <w:tcBorders>
              <w:top w:val="nil"/>
              <w:left w:val="single" w:sz="4" w:space="0" w:color="auto"/>
              <w:bottom w:val="nil"/>
              <w:right w:val="nil"/>
            </w:tcBorders>
            <w:shd w:val="clear" w:color="auto" w:fill="auto"/>
            <w:noWrap/>
            <w:vAlign w:val="bottom"/>
            <w:hideMark/>
          </w:tcPr>
          <w:p w14:paraId="0102678C" w14:textId="77777777" w:rsidR="00822669" w:rsidRPr="00BF1D8F" w:rsidRDefault="00822669" w:rsidP="00570ED6">
            <w:pPr>
              <w:rPr>
                <w:color w:val="000000"/>
              </w:rPr>
            </w:pPr>
            <w:r w:rsidRPr="00BF1D8F">
              <w:rPr>
                <w:color w:val="000000"/>
              </w:rPr>
              <w:t> </w:t>
            </w:r>
          </w:p>
        </w:tc>
        <w:tc>
          <w:tcPr>
            <w:tcW w:w="960" w:type="dxa"/>
            <w:gridSpan w:val="3"/>
            <w:tcBorders>
              <w:top w:val="nil"/>
              <w:left w:val="nil"/>
              <w:bottom w:val="nil"/>
              <w:right w:val="nil"/>
            </w:tcBorders>
            <w:shd w:val="clear" w:color="auto" w:fill="auto"/>
            <w:noWrap/>
            <w:vAlign w:val="bottom"/>
            <w:hideMark/>
          </w:tcPr>
          <w:p w14:paraId="544B24E0" w14:textId="77777777" w:rsidR="00822669" w:rsidRPr="00BF1D8F" w:rsidRDefault="00822669" w:rsidP="00570ED6">
            <w:pPr>
              <w:rPr>
                <w:color w:val="000000"/>
              </w:rPr>
            </w:pPr>
          </w:p>
        </w:tc>
        <w:tc>
          <w:tcPr>
            <w:tcW w:w="960" w:type="dxa"/>
            <w:tcBorders>
              <w:top w:val="nil"/>
              <w:left w:val="nil"/>
              <w:bottom w:val="nil"/>
              <w:right w:val="nil"/>
            </w:tcBorders>
            <w:shd w:val="clear" w:color="auto" w:fill="auto"/>
            <w:noWrap/>
            <w:vAlign w:val="bottom"/>
            <w:hideMark/>
          </w:tcPr>
          <w:p w14:paraId="61D275FF" w14:textId="77777777" w:rsidR="00822669" w:rsidRPr="00BF1D8F" w:rsidRDefault="00822669" w:rsidP="00570ED6"/>
        </w:tc>
        <w:tc>
          <w:tcPr>
            <w:tcW w:w="2046" w:type="dxa"/>
            <w:tcBorders>
              <w:top w:val="nil"/>
              <w:left w:val="nil"/>
              <w:bottom w:val="nil"/>
              <w:right w:val="nil"/>
            </w:tcBorders>
            <w:shd w:val="clear" w:color="auto" w:fill="auto"/>
            <w:noWrap/>
            <w:vAlign w:val="center"/>
            <w:hideMark/>
          </w:tcPr>
          <w:p w14:paraId="6205AE06"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0EF1F5B9" w14:textId="77777777" w:rsidR="00822669" w:rsidRPr="00BF1D8F" w:rsidRDefault="00822669" w:rsidP="00570ED6">
            <w:pPr>
              <w:jc w:val="center"/>
            </w:pPr>
          </w:p>
        </w:tc>
        <w:tc>
          <w:tcPr>
            <w:tcW w:w="960" w:type="dxa"/>
            <w:tcBorders>
              <w:top w:val="nil"/>
              <w:left w:val="nil"/>
              <w:bottom w:val="nil"/>
              <w:right w:val="nil"/>
            </w:tcBorders>
            <w:shd w:val="clear" w:color="auto" w:fill="auto"/>
            <w:noWrap/>
            <w:vAlign w:val="bottom"/>
            <w:hideMark/>
          </w:tcPr>
          <w:p w14:paraId="736C7001"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2211C03D" w14:textId="77777777" w:rsidR="00822669" w:rsidRPr="00BF1D8F" w:rsidRDefault="00822669" w:rsidP="00570ED6"/>
        </w:tc>
        <w:tc>
          <w:tcPr>
            <w:tcW w:w="236" w:type="dxa"/>
            <w:tcBorders>
              <w:top w:val="nil"/>
              <w:left w:val="nil"/>
              <w:bottom w:val="nil"/>
              <w:right w:val="nil"/>
            </w:tcBorders>
          </w:tcPr>
          <w:p w14:paraId="7CFFDAFC" w14:textId="77777777" w:rsidR="00822669" w:rsidRPr="00BF1D8F" w:rsidRDefault="00822669" w:rsidP="00570ED6"/>
        </w:tc>
        <w:tc>
          <w:tcPr>
            <w:tcW w:w="236" w:type="dxa"/>
            <w:tcBorders>
              <w:top w:val="nil"/>
              <w:left w:val="nil"/>
              <w:bottom w:val="nil"/>
              <w:right w:val="nil"/>
            </w:tcBorders>
          </w:tcPr>
          <w:p w14:paraId="488F0C00" w14:textId="276C337C" w:rsidR="00822669" w:rsidRPr="00BF1D8F" w:rsidRDefault="00822669" w:rsidP="00570ED6"/>
        </w:tc>
        <w:tc>
          <w:tcPr>
            <w:tcW w:w="236" w:type="dxa"/>
            <w:tcBorders>
              <w:top w:val="nil"/>
              <w:left w:val="nil"/>
              <w:bottom w:val="nil"/>
              <w:right w:val="nil"/>
            </w:tcBorders>
            <w:shd w:val="clear" w:color="auto" w:fill="auto"/>
            <w:noWrap/>
            <w:vAlign w:val="bottom"/>
            <w:hideMark/>
          </w:tcPr>
          <w:p w14:paraId="1E08B0F7" w14:textId="64EF39F3" w:rsidR="00822669" w:rsidRPr="00BF1D8F" w:rsidRDefault="00822669" w:rsidP="00570ED6"/>
        </w:tc>
        <w:tc>
          <w:tcPr>
            <w:tcW w:w="1169" w:type="dxa"/>
            <w:tcBorders>
              <w:top w:val="nil"/>
              <w:left w:val="nil"/>
              <w:bottom w:val="nil"/>
              <w:right w:val="single" w:sz="4" w:space="0" w:color="auto"/>
            </w:tcBorders>
            <w:shd w:val="clear" w:color="auto" w:fill="auto"/>
            <w:noWrap/>
            <w:vAlign w:val="bottom"/>
            <w:hideMark/>
          </w:tcPr>
          <w:p w14:paraId="4E79AE2D" w14:textId="77777777" w:rsidR="00822669" w:rsidRPr="00BF1D8F" w:rsidRDefault="00822669" w:rsidP="00570ED6">
            <w:pPr>
              <w:rPr>
                <w:color w:val="000000"/>
              </w:rPr>
            </w:pPr>
            <w:r w:rsidRPr="00BF1D8F">
              <w:rPr>
                <w:color w:val="000000"/>
              </w:rPr>
              <w:t> </w:t>
            </w:r>
          </w:p>
        </w:tc>
      </w:tr>
      <w:tr w:rsidR="00822669" w:rsidRPr="00BF1D8F" w14:paraId="68970A7E" w14:textId="77777777" w:rsidTr="00AD4E2A">
        <w:trPr>
          <w:trHeight w:val="315"/>
        </w:trPr>
        <w:tc>
          <w:tcPr>
            <w:tcW w:w="236" w:type="dxa"/>
            <w:tcBorders>
              <w:top w:val="nil"/>
              <w:left w:val="single" w:sz="4" w:space="0" w:color="auto"/>
              <w:bottom w:val="nil"/>
              <w:right w:val="single" w:sz="4" w:space="0" w:color="auto"/>
            </w:tcBorders>
          </w:tcPr>
          <w:p w14:paraId="5CB387E0" w14:textId="77777777" w:rsidR="00822669" w:rsidRPr="00BF1D8F" w:rsidRDefault="00822669" w:rsidP="00570ED6">
            <w:pPr>
              <w:jc w:val="center"/>
              <w:rPr>
                <w:color w:val="000000"/>
              </w:rPr>
            </w:pPr>
          </w:p>
        </w:tc>
        <w:tc>
          <w:tcPr>
            <w:tcW w:w="236" w:type="dxa"/>
            <w:tcBorders>
              <w:top w:val="nil"/>
              <w:left w:val="single" w:sz="4" w:space="0" w:color="auto"/>
              <w:bottom w:val="nil"/>
              <w:right w:val="single" w:sz="4" w:space="0" w:color="auto"/>
            </w:tcBorders>
          </w:tcPr>
          <w:p w14:paraId="31F3B46F" w14:textId="77777777" w:rsidR="00822669" w:rsidRPr="00BF1D8F" w:rsidRDefault="00822669" w:rsidP="00570ED6">
            <w:pPr>
              <w:jc w:val="center"/>
              <w:rPr>
                <w:color w:val="000000"/>
              </w:rPr>
            </w:pPr>
          </w:p>
        </w:tc>
        <w:tc>
          <w:tcPr>
            <w:tcW w:w="9669" w:type="dxa"/>
            <w:gridSpan w:val="13"/>
            <w:tcBorders>
              <w:top w:val="nil"/>
              <w:left w:val="single" w:sz="4" w:space="0" w:color="auto"/>
              <w:bottom w:val="nil"/>
              <w:right w:val="single" w:sz="4" w:space="0" w:color="auto"/>
            </w:tcBorders>
            <w:shd w:val="clear" w:color="auto" w:fill="auto"/>
            <w:noWrap/>
            <w:vAlign w:val="center"/>
            <w:hideMark/>
          </w:tcPr>
          <w:p w14:paraId="1CEA6E52" w14:textId="7E80E590" w:rsidR="00822669" w:rsidRPr="00BF1D8F" w:rsidRDefault="00822669" w:rsidP="00570ED6">
            <w:pPr>
              <w:jc w:val="center"/>
              <w:rPr>
                <w:color w:val="000000"/>
              </w:rPr>
            </w:pPr>
            <w:r w:rsidRPr="00BF1D8F">
              <w:rPr>
                <w:color w:val="000000"/>
              </w:rPr>
              <w:t xml:space="preserve">tā ________________________________ , </w:t>
            </w:r>
          </w:p>
        </w:tc>
      </w:tr>
      <w:tr w:rsidR="00822669" w:rsidRPr="00BF1D8F" w14:paraId="42F2FB5F" w14:textId="77777777" w:rsidTr="00AD4E2A">
        <w:trPr>
          <w:trHeight w:val="300"/>
        </w:trPr>
        <w:tc>
          <w:tcPr>
            <w:tcW w:w="236" w:type="dxa"/>
            <w:tcBorders>
              <w:top w:val="nil"/>
              <w:left w:val="single" w:sz="4" w:space="0" w:color="auto"/>
              <w:bottom w:val="nil"/>
              <w:right w:val="single" w:sz="4" w:space="0" w:color="auto"/>
            </w:tcBorders>
          </w:tcPr>
          <w:p w14:paraId="6C5CC32D" w14:textId="77777777" w:rsidR="00822669" w:rsidRPr="00BF1D8F" w:rsidRDefault="00822669" w:rsidP="00570ED6">
            <w:pPr>
              <w:jc w:val="center"/>
              <w:rPr>
                <w:color w:val="000000"/>
              </w:rPr>
            </w:pPr>
          </w:p>
        </w:tc>
        <w:tc>
          <w:tcPr>
            <w:tcW w:w="236" w:type="dxa"/>
            <w:tcBorders>
              <w:top w:val="nil"/>
              <w:left w:val="single" w:sz="4" w:space="0" w:color="auto"/>
              <w:bottom w:val="nil"/>
              <w:right w:val="single" w:sz="4" w:space="0" w:color="auto"/>
            </w:tcBorders>
          </w:tcPr>
          <w:p w14:paraId="41D5A650" w14:textId="77777777" w:rsidR="00822669" w:rsidRPr="00BF1D8F" w:rsidRDefault="00822669" w:rsidP="00570ED6">
            <w:pPr>
              <w:jc w:val="center"/>
              <w:rPr>
                <w:color w:val="000000"/>
              </w:rPr>
            </w:pPr>
          </w:p>
        </w:tc>
        <w:tc>
          <w:tcPr>
            <w:tcW w:w="9669" w:type="dxa"/>
            <w:gridSpan w:val="13"/>
            <w:tcBorders>
              <w:top w:val="nil"/>
              <w:left w:val="single" w:sz="4" w:space="0" w:color="auto"/>
              <w:bottom w:val="nil"/>
              <w:right w:val="single" w:sz="4" w:space="0" w:color="auto"/>
            </w:tcBorders>
            <w:shd w:val="clear" w:color="auto" w:fill="auto"/>
            <w:noWrap/>
            <w:vAlign w:val="center"/>
            <w:hideMark/>
          </w:tcPr>
          <w:p w14:paraId="057A614A" w14:textId="6D5DC82F" w:rsidR="00822669" w:rsidRPr="00BF1D8F" w:rsidRDefault="00822669" w:rsidP="00570ED6">
            <w:pPr>
              <w:jc w:val="center"/>
              <w:rPr>
                <w:color w:val="000000"/>
              </w:rPr>
            </w:pPr>
            <w:r w:rsidRPr="00BF1D8F">
              <w:rPr>
                <w:color w:val="000000"/>
              </w:rPr>
              <w:t xml:space="preserve">direktora, vadītāja vai pilnvarotās personas vārds, uzvārds            </w:t>
            </w:r>
          </w:p>
        </w:tc>
      </w:tr>
      <w:tr w:rsidR="00822669" w:rsidRPr="00BF1D8F" w14:paraId="6FE5AF82" w14:textId="77777777" w:rsidTr="00822669">
        <w:trPr>
          <w:trHeight w:val="300"/>
        </w:trPr>
        <w:tc>
          <w:tcPr>
            <w:tcW w:w="1418" w:type="dxa"/>
            <w:gridSpan w:val="3"/>
            <w:tcBorders>
              <w:top w:val="nil"/>
              <w:left w:val="single" w:sz="4" w:space="0" w:color="auto"/>
              <w:bottom w:val="nil"/>
              <w:right w:val="nil"/>
            </w:tcBorders>
            <w:shd w:val="clear" w:color="auto" w:fill="auto"/>
            <w:noWrap/>
            <w:vAlign w:val="bottom"/>
            <w:hideMark/>
          </w:tcPr>
          <w:p w14:paraId="7EA23AC8" w14:textId="77777777" w:rsidR="00822669" w:rsidRPr="00BF1D8F" w:rsidRDefault="00822669" w:rsidP="00570ED6">
            <w:pPr>
              <w:rPr>
                <w:color w:val="000000"/>
              </w:rPr>
            </w:pPr>
            <w:r w:rsidRPr="00BF1D8F">
              <w:rPr>
                <w:color w:val="000000"/>
              </w:rPr>
              <w:t> </w:t>
            </w:r>
          </w:p>
        </w:tc>
        <w:tc>
          <w:tcPr>
            <w:tcW w:w="960" w:type="dxa"/>
            <w:gridSpan w:val="3"/>
            <w:tcBorders>
              <w:top w:val="nil"/>
              <w:left w:val="nil"/>
              <w:bottom w:val="nil"/>
              <w:right w:val="nil"/>
            </w:tcBorders>
            <w:shd w:val="clear" w:color="auto" w:fill="auto"/>
            <w:noWrap/>
            <w:vAlign w:val="bottom"/>
            <w:hideMark/>
          </w:tcPr>
          <w:p w14:paraId="30B6119A" w14:textId="77777777" w:rsidR="00822669" w:rsidRPr="00BF1D8F" w:rsidRDefault="00822669" w:rsidP="00570ED6">
            <w:pPr>
              <w:rPr>
                <w:color w:val="000000"/>
              </w:rPr>
            </w:pPr>
          </w:p>
        </w:tc>
        <w:tc>
          <w:tcPr>
            <w:tcW w:w="960" w:type="dxa"/>
            <w:tcBorders>
              <w:top w:val="nil"/>
              <w:left w:val="nil"/>
              <w:bottom w:val="nil"/>
              <w:right w:val="nil"/>
            </w:tcBorders>
            <w:shd w:val="clear" w:color="auto" w:fill="auto"/>
            <w:noWrap/>
            <w:vAlign w:val="bottom"/>
            <w:hideMark/>
          </w:tcPr>
          <w:p w14:paraId="53CE2007" w14:textId="77777777" w:rsidR="00822669" w:rsidRPr="00BF1D8F" w:rsidRDefault="00822669" w:rsidP="00570ED6"/>
        </w:tc>
        <w:tc>
          <w:tcPr>
            <w:tcW w:w="2046" w:type="dxa"/>
            <w:tcBorders>
              <w:top w:val="nil"/>
              <w:left w:val="nil"/>
              <w:bottom w:val="nil"/>
              <w:right w:val="nil"/>
            </w:tcBorders>
            <w:shd w:val="clear" w:color="auto" w:fill="auto"/>
            <w:noWrap/>
            <w:vAlign w:val="center"/>
            <w:hideMark/>
          </w:tcPr>
          <w:p w14:paraId="25AF99A4" w14:textId="77777777" w:rsidR="00822669" w:rsidRPr="00BF1D8F" w:rsidRDefault="00822669" w:rsidP="00570ED6">
            <w:pPr>
              <w:rPr>
                <w:color w:val="000000"/>
              </w:rPr>
            </w:pPr>
            <w:r w:rsidRPr="00BF1D8F">
              <w:rPr>
                <w:color w:val="000000"/>
              </w:rPr>
              <w:t xml:space="preserve">                                        </w:t>
            </w:r>
          </w:p>
        </w:tc>
        <w:tc>
          <w:tcPr>
            <w:tcW w:w="960" w:type="dxa"/>
            <w:tcBorders>
              <w:top w:val="nil"/>
              <w:left w:val="nil"/>
              <w:bottom w:val="nil"/>
              <w:right w:val="nil"/>
            </w:tcBorders>
            <w:shd w:val="clear" w:color="auto" w:fill="auto"/>
            <w:noWrap/>
            <w:vAlign w:val="bottom"/>
            <w:hideMark/>
          </w:tcPr>
          <w:p w14:paraId="5CA5EE09" w14:textId="77777777" w:rsidR="00822669" w:rsidRPr="00BF1D8F" w:rsidRDefault="00822669" w:rsidP="00570ED6">
            <w:pPr>
              <w:rPr>
                <w:color w:val="000000"/>
              </w:rPr>
            </w:pPr>
          </w:p>
        </w:tc>
        <w:tc>
          <w:tcPr>
            <w:tcW w:w="960" w:type="dxa"/>
            <w:tcBorders>
              <w:top w:val="nil"/>
              <w:left w:val="nil"/>
              <w:bottom w:val="nil"/>
              <w:right w:val="nil"/>
            </w:tcBorders>
            <w:shd w:val="clear" w:color="auto" w:fill="auto"/>
            <w:noWrap/>
            <w:vAlign w:val="bottom"/>
            <w:hideMark/>
          </w:tcPr>
          <w:p w14:paraId="64A9B7B8"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5DF9EFA0" w14:textId="77777777" w:rsidR="00822669" w:rsidRPr="00BF1D8F" w:rsidRDefault="00822669" w:rsidP="00570ED6"/>
        </w:tc>
        <w:tc>
          <w:tcPr>
            <w:tcW w:w="236" w:type="dxa"/>
            <w:tcBorders>
              <w:top w:val="nil"/>
              <w:left w:val="nil"/>
              <w:bottom w:val="nil"/>
              <w:right w:val="nil"/>
            </w:tcBorders>
          </w:tcPr>
          <w:p w14:paraId="6B62EB46" w14:textId="77777777" w:rsidR="00822669" w:rsidRPr="00BF1D8F" w:rsidRDefault="00822669" w:rsidP="00570ED6"/>
        </w:tc>
        <w:tc>
          <w:tcPr>
            <w:tcW w:w="236" w:type="dxa"/>
            <w:tcBorders>
              <w:top w:val="nil"/>
              <w:left w:val="nil"/>
              <w:bottom w:val="nil"/>
              <w:right w:val="nil"/>
            </w:tcBorders>
          </w:tcPr>
          <w:p w14:paraId="6937C30B" w14:textId="3C5A32FD" w:rsidR="00822669" w:rsidRPr="00BF1D8F" w:rsidRDefault="00822669" w:rsidP="00570ED6"/>
        </w:tc>
        <w:tc>
          <w:tcPr>
            <w:tcW w:w="236" w:type="dxa"/>
            <w:tcBorders>
              <w:top w:val="nil"/>
              <w:left w:val="nil"/>
              <w:bottom w:val="nil"/>
              <w:right w:val="nil"/>
            </w:tcBorders>
            <w:shd w:val="clear" w:color="auto" w:fill="auto"/>
            <w:noWrap/>
            <w:vAlign w:val="bottom"/>
            <w:hideMark/>
          </w:tcPr>
          <w:p w14:paraId="586AA889" w14:textId="3DB87A47" w:rsidR="00822669" w:rsidRPr="00BF1D8F" w:rsidRDefault="00822669" w:rsidP="00570ED6"/>
        </w:tc>
        <w:tc>
          <w:tcPr>
            <w:tcW w:w="1169" w:type="dxa"/>
            <w:tcBorders>
              <w:top w:val="nil"/>
              <w:left w:val="nil"/>
              <w:bottom w:val="nil"/>
              <w:right w:val="single" w:sz="4" w:space="0" w:color="auto"/>
            </w:tcBorders>
            <w:shd w:val="clear" w:color="auto" w:fill="auto"/>
            <w:noWrap/>
            <w:vAlign w:val="bottom"/>
            <w:hideMark/>
          </w:tcPr>
          <w:p w14:paraId="0ED080B1" w14:textId="77777777" w:rsidR="00822669" w:rsidRPr="00BF1D8F" w:rsidRDefault="00822669" w:rsidP="00570ED6">
            <w:pPr>
              <w:rPr>
                <w:color w:val="000000"/>
              </w:rPr>
            </w:pPr>
            <w:r w:rsidRPr="00BF1D8F">
              <w:rPr>
                <w:color w:val="000000"/>
              </w:rPr>
              <w:t> </w:t>
            </w:r>
          </w:p>
        </w:tc>
      </w:tr>
      <w:tr w:rsidR="00822669" w:rsidRPr="00BF1D8F" w14:paraId="4625AA2D" w14:textId="77777777" w:rsidTr="00AD4E2A">
        <w:trPr>
          <w:trHeight w:val="458"/>
        </w:trPr>
        <w:tc>
          <w:tcPr>
            <w:tcW w:w="236" w:type="dxa"/>
            <w:tcBorders>
              <w:top w:val="nil"/>
              <w:left w:val="single" w:sz="4" w:space="0" w:color="auto"/>
              <w:bottom w:val="nil"/>
              <w:right w:val="single" w:sz="4" w:space="0" w:color="auto"/>
            </w:tcBorders>
          </w:tcPr>
          <w:p w14:paraId="5C99AF70" w14:textId="77777777" w:rsidR="00822669" w:rsidRPr="00BF1D8F" w:rsidRDefault="00822669" w:rsidP="00570ED6">
            <w:pPr>
              <w:ind w:right="48"/>
              <w:jc w:val="both"/>
              <w:rPr>
                <w:color w:val="000000"/>
              </w:rPr>
            </w:pPr>
          </w:p>
        </w:tc>
        <w:tc>
          <w:tcPr>
            <w:tcW w:w="236" w:type="dxa"/>
            <w:tcBorders>
              <w:top w:val="nil"/>
              <w:left w:val="single" w:sz="4" w:space="0" w:color="auto"/>
              <w:bottom w:val="nil"/>
              <w:right w:val="single" w:sz="4" w:space="0" w:color="auto"/>
            </w:tcBorders>
          </w:tcPr>
          <w:p w14:paraId="1B34524F" w14:textId="77777777" w:rsidR="00822669" w:rsidRPr="00BF1D8F" w:rsidRDefault="00822669" w:rsidP="00570ED6">
            <w:pPr>
              <w:ind w:right="48"/>
              <w:jc w:val="both"/>
              <w:rPr>
                <w:color w:val="000000"/>
              </w:rPr>
            </w:pPr>
          </w:p>
        </w:tc>
        <w:tc>
          <w:tcPr>
            <w:tcW w:w="9669" w:type="dxa"/>
            <w:gridSpan w:val="13"/>
            <w:vMerge w:val="restart"/>
            <w:tcBorders>
              <w:top w:val="nil"/>
              <w:left w:val="single" w:sz="4" w:space="0" w:color="auto"/>
              <w:bottom w:val="nil"/>
              <w:right w:val="single" w:sz="4" w:space="0" w:color="auto"/>
            </w:tcBorders>
            <w:shd w:val="clear" w:color="auto" w:fill="auto"/>
            <w:vAlign w:val="center"/>
            <w:hideMark/>
          </w:tcPr>
          <w:p w14:paraId="598B0AAE" w14:textId="4CE8D4B0" w:rsidR="00822669" w:rsidRPr="00BF1D8F" w:rsidRDefault="00822669" w:rsidP="00570ED6">
            <w:pPr>
              <w:ind w:right="48"/>
              <w:jc w:val="both"/>
              <w:rPr>
                <w:color w:val="000000"/>
              </w:rPr>
            </w:pPr>
            <w:r w:rsidRPr="00BF1D8F">
              <w:rPr>
                <w:color w:val="000000"/>
              </w:rPr>
              <w:t xml:space="preserve">personā ar šī Apliecinājuma iesniegšanu apliecina, ka iepirkuma līguma izpildes laikā, piegādājot pārtikas produktus, piegādātājs pieņems no pircēja iepriekš šī līguma ietvaros piegādāto produktu iepakojumu (kastes, maisi, burkas, spainīši, ar produktiem piegādātie primārie - terciārie iepakojumi) atpakaļ pēc iepakojumā esošo produktu izlietošanas, nepieprasot no Pircēja papildus samaksu par izlietotā iepakojuma pieņemšanu. </w:t>
            </w:r>
          </w:p>
        </w:tc>
      </w:tr>
      <w:tr w:rsidR="00822669" w:rsidRPr="00BF1D8F" w14:paraId="0F333381" w14:textId="77777777" w:rsidTr="00AD4E2A">
        <w:trPr>
          <w:trHeight w:val="517"/>
        </w:trPr>
        <w:tc>
          <w:tcPr>
            <w:tcW w:w="236" w:type="dxa"/>
            <w:tcBorders>
              <w:top w:val="nil"/>
              <w:left w:val="single" w:sz="4" w:space="0" w:color="auto"/>
              <w:bottom w:val="nil"/>
              <w:right w:val="single" w:sz="4" w:space="0" w:color="auto"/>
            </w:tcBorders>
          </w:tcPr>
          <w:p w14:paraId="1721A9F8" w14:textId="77777777" w:rsidR="00822669" w:rsidRPr="00BF1D8F" w:rsidRDefault="00822669" w:rsidP="00570ED6">
            <w:pPr>
              <w:rPr>
                <w:color w:val="000000"/>
              </w:rPr>
            </w:pPr>
          </w:p>
        </w:tc>
        <w:tc>
          <w:tcPr>
            <w:tcW w:w="236" w:type="dxa"/>
            <w:tcBorders>
              <w:top w:val="nil"/>
              <w:left w:val="single" w:sz="4" w:space="0" w:color="auto"/>
              <w:bottom w:val="nil"/>
              <w:right w:val="single" w:sz="4" w:space="0" w:color="auto"/>
            </w:tcBorders>
          </w:tcPr>
          <w:p w14:paraId="454B4F29" w14:textId="77777777" w:rsidR="00822669" w:rsidRPr="00BF1D8F" w:rsidRDefault="00822669" w:rsidP="00570ED6">
            <w:pPr>
              <w:rPr>
                <w:color w:val="000000"/>
              </w:rPr>
            </w:pPr>
          </w:p>
        </w:tc>
        <w:tc>
          <w:tcPr>
            <w:tcW w:w="9669" w:type="dxa"/>
            <w:gridSpan w:val="13"/>
            <w:vMerge/>
            <w:tcBorders>
              <w:top w:val="nil"/>
              <w:left w:val="single" w:sz="4" w:space="0" w:color="auto"/>
              <w:bottom w:val="nil"/>
              <w:right w:val="single" w:sz="4" w:space="0" w:color="auto"/>
            </w:tcBorders>
            <w:vAlign w:val="center"/>
            <w:hideMark/>
          </w:tcPr>
          <w:p w14:paraId="2DFE4894" w14:textId="41466988" w:rsidR="00822669" w:rsidRPr="00BF1D8F" w:rsidRDefault="00822669" w:rsidP="00570ED6">
            <w:pPr>
              <w:rPr>
                <w:color w:val="000000"/>
              </w:rPr>
            </w:pPr>
          </w:p>
        </w:tc>
      </w:tr>
      <w:tr w:rsidR="00822669" w:rsidRPr="00BF1D8F" w14:paraId="011CDEE4" w14:textId="77777777" w:rsidTr="00AD4E2A">
        <w:trPr>
          <w:trHeight w:val="517"/>
        </w:trPr>
        <w:tc>
          <w:tcPr>
            <w:tcW w:w="236" w:type="dxa"/>
            <w:tcBorders>
              <w:top w:val="nil"/>
              <w:left w:val="single" w:sz="4" w:space="0" w:color="auto"/>
              <w:bottom w:val="nil"/>
              <w:right w:val="single" w:sz="4" w:space="0" w:color="auto"/>
            </w:tcBorders>
          </w:tcPr>
          <w:p w14:paraId="7C85D51D" w14:textId="77777777" w:rsidR="00822669" w:rsidRPr="00BF1D8F" w:rsidRDefault="00822669" w:rsidP="00570ED6">
            <w:pPr>
              <w:rPr>
                <w:color w:val="000000"/>
              </w:rPr>
            </w:pPr>
          </w:p>
        </w:tc>
        <w:tc>
          <w:tcPr>
            <w:tcW w:w="236" w:type="dxa"/>
            <w:tcBorders>
              <w:top w:val="nil"/>
              <w:left w:val="single" w:sz="4" w:space="0" w:color="auto"/>
              <w:bottom w:val="nil"/>
              <w:right w:val="single" w:sz="4" w:space="0" w:color="auto"/>
            </w:tcBorders>
          </w:tcPr>
          <w:p w14:paraId="375C5245" w14:textId="77777777" w:rsidR="00822669" w:rsidRPr="00BF1D8F" w:rsidRDefault="00822669" w:rsidP="00570ED6">
            <w:pPr>
              <w:rPr>
                <w:color w:val="000000"/>
              </w:rPr>
            </w:pPr>
          </w:p>
        </w:tc>
        <w:tc>
          <w:tcPr>
            <w:tcW w:w="9669" w:type="dxa"/>
            <w:gridSpan w:val="13"/>
            <w:vMerge/>
            <w:tcBorders>
              <w:top w:val="nil"/>
              <w:left w:val="single" w:sz="4" w:space="0" w:color="auto"/>
              <w:bottom w:val="nil"/>
              <w:right w:val="single" w:sz="4" w:space="0" w:color="auto"/>
            </w:tcBorders>
            <w:vAlign w:val="center"/>
            <w:hideMark/>
          </w:tcPr>
          <w:p w14:paraId="3A4B9842" w14:textId="7528C00B" w:rsidR="00822669" w:rsidRPr="00BF1D8F" w:rsidRDefault="00822669" w:rsidP="00570ED6">
            <w:pPr>
              <w:rPr>
                <w:color w:val="000000"/>
              </w:rPr>
            </w:pPr>
          </w:p>
        </w:tc>
      </w:tr>
      <w:tr w:rsidR="00822669" w:rsidRPr="00BF1D8F" w14:paraId="42D1486E" w14:textId="77777777" w:rsidTr="00AD4E2A">
        <w:trPr>
          <w:trHeight w:val="517"/>
        </w:trPr>
        <w:tc>
          <w:tcPr>
            <w:tcW w:w="236" w:type="dxa"/>
            <w:tcBorders>
              <w:top w:val="nil"/>
              <w:left w:val="single" w:sz="4" w:space="0" w:color="auto"/>
              <w:bottom w:val="nil"/>
              <w:right w:val="single" w:sz="4" w:space="0" w:color="auto"/>
            </w:tcBorders>
          </w:tcPr>
          <w:p w14:paraId="01B046D1" w14:textId="77777777" w:rsidR="00822669" w:rsidRPr="00BF1D8F" w:rsidRDefault="00822669" w:rsidP="00570ED6">
            <w:pPr>
              <w:rPr>
                <w:color w:val="000000"/>
              </w:rPr>
            </w:pPr>
          </w:p>
        </w:tc>
        <w:tc>
          <w:tcPr>
            <w:tcW w:w="236" w:type="dxa"/>
            <w:tcBorders>
              <w:top w:val="nil"/>
              <w:left w:val="single" w:sz="4" w:space="0" w:color="auto"/>
              <w:bottom w:val="nil"/>
              <w:right w:val="single" w:sz="4" w:space="0" w:color="auto"/>
            </w:tcBorders>
          </w:tcPr>
          <w:p w14:paraId="2EBA4ADF" w14:textId="77777777" w:rsidR="00822669" w:rsidRPr="00BF1D8F" w:rsidRDefault="00822669" w:rsidP="00570ED6">
            <w:pPr>
              <w:rPr>
                <w:color w:val="000000"/>
              </w:rPr>
            </w:pPr>
          </w:p>
        </w:tc>
        <w:tc>
          <w:tcPr>
            <w:tcW w:w="9669" w:type="dxa"/>
            <w:gridSpan w:val="13"/>
            <w:vMerge/>
            <w:tcBorders>
              <w:top w:val="nil"/>
              <w:left w:val="single" w:sz="4" w:space="0" w:color="auto"/>
              <w:bottom w:val="nil"/>
              <w:right w:val="single" w:sz="4" w:space="0" w:color="auto"/>
            </w:tcBorders>
            <w:vAlign w:val="center"/>
            <w:hideMark/>
          </w:tcPr>
          <w:p w14:paraId="4B9F8C2C" w14:textId="6BCCE6AC" w:rsidR="00822669" w:rsidRPr="00BF1D8F" w:rsidRDefault="00822669" w:rsidP="00570ED6">
            <w:pPr>
              <w:rPr>
                <w:color w:val="000000"/>
              </w:rPr>
            </w:pPr>
          </w:p>
        </w:tc>
      </w:tr>
      <w:tr w:rsidR="00822669" w:rsidRPr="00BF1D8F" w14:paraId="7FF672A0" w14:textId="77777777" w:rsidTr="00AD4E2A">
        <w:trPr>
          <w:trHeight w:val="517"/>
        </w:trPr>
        <w:tc>
          <w:tcPr>
            <w:tcW w:w="236" w:type="dxa"/>
            <w:tcBorders>
              <w:top w:val="nil"/>
              <w:left w:val="single" w:sz="4" w:space="0" w:color="auto"/>
              <w:bottom w:val="nil"/>
              <w:right w:val="single" w:sz="4" w:space="0" w:color="auto"/>
            </w:tcBorders>
          </w:tcPr>
          <w:p w14:paraId="3177846A" w14:textId="77777777" w:rsidR="00822669" w:rsidRPr="00BF1D8F" w:rsidRDefault="00822669" w:rsidP="00570ED6">
            <w:pPr>
              <w:rPr>
                <w:color w:val="000000"/>
              </w:rPr>
            </w:pPr>
          </w:p>
        </w:tc>
        <w:tc>
          <w:tcPr>
            <w:tcW w:w="236" w:type="dxa"/>
            <w:tcBorders>
              <w:top w:val="nil"/>
              <w:left w:val="single" w:sz="4" w:space="0" w:color="auto"/>
              <w:bottom w:val="nil"/>
              <w:right w:val="single" w:sz="4" w:space="0" w:color="auto"/>
            </w:tcBorders>
          </w:tcPr>
          <w:p w14:paraId="47EECB62" w14:textId="77777777" w:rsidR="00822669" w:rsidRPr="00BF1D8F" w:rsidRDefault="00822669" w:rsidP="00570ED6">
            <w:pPr>
              <w:rPr>
                <w:color w:val="000000"/>
              </w:rPr>
            </w:pPr>
          </w:p>
        </w:tc>
        <w:tc>
          <w:tcPr>
            <w:tcW w:w="9669" w:type="dxa"/>
            <w:gridSpan w:val="13"/>
            <w:vMerge/>
            <w:tcBorders>
              <w:top w:val="nil"/>
              <w:left w:val="single" w:sz="4" w:space="0" w:color="auto"/>
              <w:bottom w:val="nil"/>
              <w:right w:val="single" w:sz="4" w:space="0" w:color="auto"/>
            </w:tcBorders>
            <w:vAlign w:val="center"/>
            <w:hideMark/>
          </w:tcPr>
          <w:p w14:paraId="71D47E19" w14:textId="3BD7268D" w:rsidR="00822669" w:rsidRPr="00BF1D8F" w:rsidRDefault="00822669" w:rsidP="00570ED6">
            <w:pPr>
              <w:rPr>
                <w:color w:val="000000"/>
              </w:rPr>
            </w:pPr>
          </w:p>
        </w:tc>
      </w:tr>
      <w:tr w:rsidR="00822669" w:rsidRPr="00BF1D8F" w14:paraId="6AC9D93B" w14:textId="77777777" w:rsidTr="00AD4E2A">
        <w:trPr>
          <w:trHeight w:val="517"/>
        </w:trPr>
        <w:tc>
          <w:tcPr>
            <w:tcW w:w="236" w:type="dxa"/>
            <w:tcBorders>
              <w:top w:val="nil"/>
              <w:left w:val="single" w:sz="4" w:space="0" w:color="auto"/>
              <w:bottom w:val="nil"/>
              <w:right w:val="single" w:sz="4" w:space="0" w:color="auto"/>
            </w:tcBorders>
          </w:tcPr>
          <w:p w14:paraId="4863D081" w14:textId="77777777" w:rsidR="00822669" w:rsidRPr="00BF1D8F" w:rsidRDefault="00822669" w:rsidP="00570ED6">
            <w:pPr>
              <w:rPr>
                <w:color w:val="000000"/>
              </w:rPr>
            </w:pPr>
          </w:p>
        </w:tc>
        <w:tc>
          <w:tcPr>
            <w:tcW w:w="236" w:type="dxa"/>
            <w:tcBorders>
              <w:top w:val="nil"/>
              <w:left w:val="single" w:sz="4" w:space="0" w:color="auto"/>
              <w:bottom w:val="nil"/>
              <w:right w:val="single" w:sz="4" w:space="0" w:color="auto"/>
            </w:tcBorders>
          </w:tcPr>
          <w:p w14:paraId="48380D0C" w14:textId="77777777" w:rsidR="00822669" w:rsidRPr="00BF1D8F" w:rsidRDefault="00822669" w:rsidP="00570ED6">
            <w:pPr>
              <w:rPr>
                <w:color w:val="000000"/>
              </w:rPr>
            </w:pPr>
          </w:p>
        </w:tc>
        <w:tc>
          <w:tcPr>
            <w:tcW w:w="9669" w:type="dxa"/>
            <w:gridSpan w:val="13"/>
            <w:vMerge/>
            <w:tcBorders>
              <w:top w:val="nil"/>
              <w:left w:val="single" w:sz="4" w:space="0" w:color="auto"/>
              <w:bottom w:val="nil"/>
              <w:right w:val="single" w:sz="4" w:space="0" w:color="auto"/>
            </w:tcBorders>
            <w:vAlign w:val="center"/>
            <w:hideMark/>
          </w:tcPr>
          <w:p w14:paraId="2C98538B" w14:textId="2EFD587A" w:rsidR="00822669" w:rsidRPr="00BF1D8F" w:rsidRDefault="00822669" w:rsidP="00570ED6">
            <w:pPr>
              <w:rPr>
                <w:color w:val="000000"/>
              </w:rPr>
            </w:pPr>
          </w:p>
        </w:tc>
      </w:tr>
      <w:tr w:rsidR="00822669" w:rsidRPr="00BF1D8F" w14:paraId="70450DDC" w14:textId="77777777" w:rsidTr="00AD4E2A">
        <w:trPr>
          <w:trHeight w:val="517"/>
        </w:trPr>
        <w:tc>
          <w:tcPr>
            <w:tcW w:w="236" w:type="dxa"/>
            <w:tcBorders>
              <w:top w:val="nil"/>
              <w:left w:val="single" w:sz="4" w:space="0" w:color="auto"/>
              <w:bottom w:val="nil"/>
              <w:right w:val="single" w:sz="4" w:space="0" w:color="auto"/>
            </w:tcBorders>
          </w:tcPr>
          <w:p w14:paraId="72366119" w14:textId="77777777" w:rsidR="00822669" w:rsidRPr="00BF1D8F" w:rsidRDefault="00822669" w:rsidP="00570ED6">
            <w:pPr>
              <w:rPr>
                <w:color w:val="000000"/>
              </w:rPr>
            </w:pPr>
          </w:p>
        </w:tc>
        <w:tc>
          <w:tcPr>
            <w:tcW w:w="236" w:type="dxa"/>
            <w:tcBorders>
              <w:top w:val="nil"/>
              <w:left w:val="single" w:sz="4" w:space="0" w:color="auto"/>
              <w:bottom w:val="nil"/>
              <w:right w:val="single" w:sz="4" w:space="0" w:color="auto"/>
            </w:tcBorders>
          </w:tcPr>
          <w:p w14:paraId="64A5F933" w14:textId="77777777" w:rsidR="00822669" w:rsidRPr="00BF1D8F" w:rsidRDefault="00822669" w:rsidP="00570ED6">
            <w:pPr>
              <w:rPr>
                <w:color w:val="000000"/>
              </w:rPr>
            </w:pPr>
          </w:p>
        </w:tc>
        <w:tc>
          <w:tcPr>
            <w:tcW w:w="9669" w:type="dxa"/>
            <w:gridSpan w:val="13"/>
            <w:vMerge/>
            <w:tcBorders>
              <w:top w:val="nil"/>
              <w:left w:val="single" w:sz="4" w:space="0" w:color="auto"/>
              <w:bottom w:val="nil"/>
              <w:right w:val="single" w:sz="4" w:space="0" w:color="auto"/>
            </w:tcBorders>
            <w:vAlign w:val="center"/>
            <w:hideMark/>
          </w:tcPr>
          <w:p w14:paraId="5C9F8F30" w14:textId="29595F33" w:rsidR="00822669" w:rsidRPr="00BF1D8F" w:rsidRDefault="00822669" w:rsidP="00570ED6">
            <w:pPr>
              <w:rPr>
                <w:color w:val="000000"/>
              </w:rPr>
            </w:pPr>
          </w:p>
        </w:tc>
      </w:tr>
      <w:tr w:rsidR="00822669" w:rsidRPr="00BF1D8F" w14:paraId="1EE9A708" w14:textId="77777777" w:rsidTr="00AD4E2A">
        <w:trPr>
          <w:trHeight w:val="517"/>
        </w:trPr>
        <w:tc>
          <w:tcPr>
            <w:tcW w:w="236" w:type="dxa"/>
            <w:tcBorders>
              <w:top w:val="nil"/>
              <w:left w:val="single" w:sz="4" w:space="0" w:color="auto"/>
              <w:bottom w:val="nil"/>
              <w:right w:val="single" w:sz="4" w:space="0" w:color="auto"/>
            </w:tcBorders>
          </w:tcPr>
          <w:p w14:paraId="19DCBC0D" w14:textId="77777777" w:rsidR="00822669" w:rsidRPr="00BF1D8F" w:rsidRDefault="00822669" w:rsidP="00570ED6">
            <w:pPr>
              <w:rPr>
                <w:color w:val="000000"/>
              </w:rPr>
            </w:pPr>
          </w:p>
        </w:tc>
        <w:tc>
          <w:tcPr>
            <w:tcW w:w="236" w:type="dxa"/>
            <w:tcBorders>
              <w:top w:val="nil"/>
              <w:left w:val="single" w:sz="4" w:space="0" w:color="auto"/>
              <w:bottom w:val="nil"/>
              <w:right w:val="single" w:sz="4" w:space="0" w:color="auto"/>
            </w:tcBorders>
          </w:tcPr>
          <w:p w14:paraId="5254EF98" w14:textId="77777777" w:rsidR="00822669" w:rsidRPr="00BF1D8F" w:rsidRDefault="00822669" w:rsidP="00570ED6">
            <w:pPr>
              <w:rPr>
                <w:color w:val="000000"/>
              </w:rPr>
            </w:pPr>
          </w:p>
        </w:tc>
        <w:tc>
          <w:tcPr>
            <w:tcW w:w="9669" w:type="dxa"/>
            <w:gridSpan w:val="13"/>
            <w:vMerge/>
            <w:tcBorders>
              <w:top w:val="nil"/>
              <w:left w:val="single" w:sz="4" w:space="0" w:color="auto"/>
              <w:bottom w:val="nil"/>
              <w:right w:val="single" w:sz="4" w:space="0" w:color="auto"/>
            </w:tcBorders>
            <w:vAlign w:val="center"/>
            <w:hideMark/>
          </w:tcPr>
          <w:p w14:paraId="2431A091" w14:textId="4E55F2EB" w:rsidR="00822669" w:rsidRPr="00BF1D8F" w:rsidRDefault="00822669" w:rsidP="00570ED6">
            <w:pPr>
              <w:rPr>
                <w:color w:val="000000"/>
              </w:rPr>
            </w:pPr>
          </w:p>
        </w:tc>
      </w:tr>
      <w:tr w:rsidR="00822669" w:rsidRPr="00BF1D8F" w14:paraId="6A17F6C2" w14:textId="77777777" w:rsidTr="00822669">
        <w:trPr>
          <w:trHeight w:val="300"/>
        </w:trPr>
        <w:tc>
          <w:tcPr>
            <w:tcW w:w="1418" w:type="dxa"/>
            <w:gridSpan w:val="3"/>
            <w:tcBorders>
              <w:top w:val="nil"/>
              <w:left w:val="single" w:sz="4" w:space="0" w:color="auto"/>
              <w:bottom w:val="nil"/>
              <w:right w:val="nil"/>
            </w:tcBorders>
            <w:shd w:val="clear" w:color="auto" w:fill="auto"/>
            <w:noWrap/>
            <w:vAlign w:val="bottom"/>
            <w:hideMark/>
          </w:tcPr>
          <w:p w14:paraId="04B994E8" w14:textId="77777777" w:rsidR="00822669" w:rsidRPr="00BF1D8F" w:rsidRDefault="00822669" w:rsidP="00570ED6">
            <w:pPr>
              <w:rPr>
                <w:color w:val="000000"/>
              </w:rPr>
            </w:pPr>
            <w:r w:rsidRPr="00BF1D8F">
              <w:rPr>
                <w:color w:val="000000"/>
              </w:rPr>
              <w:t> </w:t>
            </w:r>
          </w:p>
        </w:tc>
        <w:tc>
          <w:tcPr>
            <w:tcW w:w="960" w:type="dxa"/>
            <w:gridSpan w:val="3"/>
            <w:tcBorders>
              <w:top w:val="nil"/>
              <w:left w:val="nil"/>
              <w:bottom w:val="nil"/>
              <w:right w:val="nil"/>
            </w:tcBorders>
            <w:shd w:val="clear" w:color="auto" w:fill="auto"/>
            <w:noWrap/>
            <w:vAlign w:val="bottom"/>
            <w:hideMark/>
          </w:tcPr>
          <w:p w14:paraId="5E924832" w14:textId="77777777" w:rsidR="00822669" w:rsidRPr="00BF1D8F" w:rsidRDefault="00822669" w:rsidP="00570ED6">
            <w:pPr>
              <w:rPr>
                <w:color w:val="000000"/>
              </w:rPr>
            </w:pPr>
          </w:p>
        </w:tc>
        <w:tc>
          <w:tcPr>
            <w:tcW w:w="960" w:type="dxa"/>
            <w:tcBorders>
              <w:top w:val="nil"/>
              <w:left w:val="nil"/>
              <w:bottom w:val="nil"/>
              <w:right w:val="nil"/>
            </w:tcBorders>
            <w:shd w:val="clear" w:color="auto" w:fill="auto"/>
            <w:noWrap/>
            <w:vAlign w:val="bottom"/>
            <w:hideMark/>
          </w:tcPr>
          <w:p w14:paraId="2CE87DAF" w14:textId="77777777" w:rsidR="00822669" w:rsidRPr="00BF1D8F" w:rsidRDefault="00822669" w:rsidP="00570ED6"/>
        </w:tc>
        <w:tc>
          <w:tcPr>
            <w:tcW w:w="2046" w:type="dxa"/>
            <w:tcBorders>
              <w:top w:val="nil"/>
              <w:left w:val="nil"/>
              <w:bottom w:val="nil"/>
              <w:right w:val="nil"/>
            </w:tcBorders>
            <w:shd w:val="clear" w:color="auto" w:fill="auto"/>
            <w:noWrap/>
            <w:vAlign w:val="bottom"/>
            <w:hideMark/>
          </w:tcPr>
          <w:p w14:paraId="6E2A5C0B"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6A19F80C"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014DCD7D"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20D0E1D2" w14:textId="77777777" w:rsidR="00822669" w:rsidRPr="00BF1D8F" w:rsidRDefault="00822669" w:rsidP="00570ED6"/>
        </w:tc>
        <w:tc>
          <w:tcPr>
            <w:tcW w:w="236" w:type="dxa"/>
            <w:tcBorders>
              <w:top w:val="nil"/>
              <w:left w:val="nil"/>
              <w:bottom w:val="nil"/>
              <w:right w:val="nil"/>
            </w:tcBorders>
          </w:tcPr>
          <w:p w14:paraId="6EAC8B38" w14:textId="77777777" w:rsidR="00822669" w:rsidRPr="00BF1D8F" w:rsidRDefault="00822669" w:rsidP="00570ED6"/>
        </w:tc>
        <w:tc>
          <w:tcPr>
            <w:tcW w:w="236" w:type="dxa"/>
            <w:tcBorders>
              <w:top w:val="nil"/>
              <w:left w:val="nil"/>
              <w:bottom w:val="nil"/>
              <w:right w:val="nil"/>
            </w:tcBorders>
          </w:tcPr>
          <w:p w14:paraId="2648B324" w14:textId="1F788C56" w:rsidR="00822669" w:rsidRPr="00BF1D8F" w:rsidRDefault="00822669" w:rsidP="00570ED6"/>
        </w:tc>
        <w:tc>
          <w:tcPr>
            <w:tcW w:w="236" w:type="dxa"/>
            <w:tcBorders>
              <w:top w:val="nil"/>
              <w:left w:val="nil"/>
              <w:bottom w:val="nil"/>
              <w:right w:val="nil"/>
            </w:tcBorders>
            <w:shd w:val="clear" w:color="auto" w:fill="auto"/>
            <w:noWrap/>
            <w:vAlign w:val="bottom"/>
            <w:hideMark/>
          </w:tcPr>
          <w:p w14:paraId="0873EB9E" w14:textId="4426F9C4" w:rsidR="00822669" w:rsidRPr="00BF1D8F" w:rsidRDefault="00822669" w:rsidP="00570ED6"/>
        </w:tc>
        <w:tc>
          <w:tcPr>
            <w:tcW w:w="1169" w:type="dxa"/>
            <w:tcBorders>
              <w:top w:val="nil"/>
              <w:left w:val="nil"/>
              <w:bottom w:val="nil"/>
              <w:right w:val="single" w:sz="4" w:space="0" w:color="auto"/>
            </w:tcBorders>
            <w:shd w:val="clear" w:color="auto" w:fill="auto"/>
            <w:noWrap/>
            <w:vAlign w:val="bottom"/>
            <w:hideMark/>
          </w:tcPr>
          <w:p w14:paraId="6222BF76" w14:textId="77777777" w:rsidR="00822669" w:rsidRPr="00BF1D8F" w:rsidRDefault="00822669" w:rsidP="00570ED6">
            <w:pPr>
              <w:rPr>
                <w:color w:val="000000"/>
              </w:rPr>
            </w:pPr>
            <w:r w:rsidRPr="00BF1D8F">
              <w:rPr>
                <w:color w:val="000000"/>
              </w:rPr>
              <w:t> </w:t>
            </w:r>
          </w:p>
        </w:tc>
      </w:tr>
      <w:tr w:rsidR="00822669" w:rsidRPr="00BF1D8F" w14:paraId="3A3FB1CC" w14:textId="77777777" w:rsidTr="00AD4E2A">
        <w:trPr>
          <w:trHeight w:val="300"/>
        </w:trPr>
        <w:tc>
          <w:tcPr>
            <w:tcW w:w="236" w:type="dxa"/>
            <w:tcBorders>
              <w:top w:val="nil"/>
              <w:left w:val="single" w:sz="4" w:space="0" w:color="auto"/>
              <w:bottom w:val="nil"/>
              <w:right w:val="single" w:sz="4" w:space="0" w:color="000000"/>
            </w:tcBorders>
          </w:tcPr>
          <w:p w14:paraId="694C7313" w14:textId="77777777" w:rsidR="00822669" w:rsidRPr="00BF1D8F" w:rsidRDefault="00822669" w:rsidP="00570ED6">
            <w:pPr>
              <w:jc w:val="right"/>
              <w:rPr>
                <w:color w:val="000000"/>
              </w:rPr>
            </w:pPr>
          </w:p>
        </w:tc>
        <w:tc>
          <w:tcPr>
            <w:tcW w:w="236" w:type="dxa"/>
            <w:tcBorders>
              <w:top w:val="nil"/>
              <w:left w:val="single" w:sz="4" w:space="0" w:color="auto"/>
              <w:bottom w:val="nil"/>
              <w:right w:val="single" w:sz="4" w:space="0" w:color="auto"/>
            </w:tcBorders>
          </w:tcPr>
          <w:p w14:paraId="1725B9AB" w14:textId="77777777" w:rsidR="00822669" w:rsidRPr="00BF1D8F" w:rsidRDefault="00822669" w:rsidP="00570ED6">
            <w:pPr>
              <w:jc w:val="right"/>
              <w:rPr>
                <w:color w:val="000000"/>
              </w:rPr>
            </w:pPr>
          </w:p>
        </w:tc>
        <w:tc>
          <w:tcPr>
            <w:tcW w:w="9669" w:type="dxa"/>
            <w:gridSpan w:val="13"/>
            <w:tcBorders>
              <w:top w:val="nil"/>
              <w:left w:val="single" w:sz="4" w:space="0" w:color="auto"/>
              <w:bottom w:val="nil"/>
              <w:right w:val="single" w:sz="4" w:space="0" w:color="000000"/>
            </w:tcBorders>
            <w:shd w:val="clear" w:color="auto" w:fill="auto"/>
            <w:noWrap/>
            <w:vAlign w:val="center"/>
            <w:hideMark/>
          </w:tcPr>
          <w:p w14:paraId="34624D64" w14:textId="6C65C439" w:rsidR="00822669" w:rsidRPr="00BF1D8F" w:rsidRDefault="00822669" w:rsidP="00570ED6">
            <w:pPr>
              <w:jc w:val="right"/>
              <w:rPr>
                <w:color w:val="000000"/>
              </w:rPr>
            </w:pPr>
            <w:r w:rsidRPr="00BF1D8F">
              <w:rPr>
                <w:color w:val="000000"/>
              </w:rPr>
              <w:t>Pretendenta pārstāvja paraksts**:________________________</w:t>
            </w:r>
          </w:p>
        </w:tc>
      </w:tr>
      <w:tr w:rsidR="00822669" w:rsidRPr="00BF1D8F" w14:paraId="0A5CCA12" w14:textId="77777777" w:rsidTr="00822669">
        <w:trPr>
          <w:trHeight w:val="300"/>
        </w:trPr>
        <w:tc>
          <w:tcPr>
            <w:tcW w:w="1418" w:type="dxa"/>
            <w:gridSpan w:val="3"/>
            <w:tcBorders>
              <w:top w:val="nil"/>
              <w:left w:val="single" w:sz="4" w:space="0" w:color="auto"/>
              <w:bottom w:val="nil"/>
              <w:right w:val="nil"/>
            </w:tcBorders>
            <w:shd w:val="clear" w:color="auto" w:fill="auto"/>
            <w:noWrap/>
            <w:vAlign w:val="bottom"/>
            <w:hideMark/>
          </w:tcPr>
          <w:p w14:paraId="3894A8FD" w14:textId="77777777" w:rsidR="00822669" w:rsidRPr="00BF1D8F" w:rsidRDefault="00822669" w:rsidP="00570ED6">
            <w:pPr>
              <w:rPr>
                <w:color w:val="000000"/>
              </w:rPr>
            </w:pPr>
            <w:r w:rsidRPr="00BF1D8F">
              <w:rPr>
                <w:color w:val="000000"/>
              </w:rPr>
              <w:t> </w:t>
            </w:r>
          </w:p>
        </w:tc>
        <w:tc>
          <w:tcPr>
            <w:tcW w:w="960" w:type="dxa"/>
            <w:gridSpan w:val="3"/>
            <w:tcBorders>
              <w:top w:val="nil"/>
              <w:left w:val="nil"/>
              <w:bottom w:val="nil"/>
              <w:right w:val="nil"/>
            </w:tcBorders>
            <w:shd w:val="clear" w:color="auto" w:fill="auto"/>
            <w:noWrap/>
            <w:vAlign w:val="bottom"/>
            <w:hideMark/>
          </w:tcPr>
          <w:p w14:paraId="3A23CF7F" w14:textId="77777777" w:rsidR="00822669" w:rsidRPr="00BF1D8F" w:rsidRDefault="00822669" w:rsidP="00570ED6">
            <w:pPr>
              <w:rPr>
                <w:color w:val="000000"/>
              </w:rPr>
            </w:pPr>
          </w:p>
        </w:tc>
        <w:tc>
          <w:tcPr>
            <w:tcW w:w="960" w:type="dxa"/>
            <w:tcBorders>
              <w:top w:val="nil"/>
              <w:left w:val="nil"/>
              <w:bottom w:val="nil"/>
              <w:right w:val="nil"/>
            </w:tcBorders>
            <w:shd w:val="clear" w:color="auto" w:fill="auto"/>
            <w:noWrap/>
            <w:vAlign w:val="bottom"/>
            <w:hideMark/>
          </w:tcPr>
          <w:p w14:paraId="0ADC0FF6" w14:textId="77777777" w:rsidR="00822669" w:rsidRPr="00BF1D8F" w:rsidRDefault="00822669" w:rsidP="00570ED6"/>
        </w:tc>
        <w:tc>
          <w:tcPr>
            <w:tcW w:w="2046" w:type="dxa"/>
            <w:tcBorders>
              <w:top w:val="nil"/>
              <w:left w:val="nil"/>
              <w:bottom w:val="nil"/>
              <w:right w:val="nil"/>
            </w:tcBorders>
            <w:shd w:val="clear" w:color="auto" w:fill="auto"/>
            <w:noWrap/>
            <w:vAlign w:val="center"/>
            <w:hideMark/>
          </w:tcPr>
          <w:p w14:paraId="375CF528"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0435E07E" w14:textId="77777777" w:rsidR="00822669" w:rsidRPr="00BF1D8F" w:rsidRDefault="00822669" w:rsidP="00570ED6">
            <w:pPr>
              <w:ind w:firstLineChars="1500" w:firstLine="3600"/>
            </w:pPr>
          </w:p>
        </w:tc>
        <w:tc>
          <w:tcPr>
            <w:tcW w:w="960" w:type="dxa"/>
            <w:tcBorders>
              <w:top w:val="nil"/>
              <w:left w:val="nil"/>
              <w:bottom w:val="nil"/>
              <w:right w:val="nil"/>
            </w:tcBorders>
            <w:shd w:val="clear" w:color="auto" w:fill="auto"/>
            <w:noWrap/>
            <w:vAlign w:val="bottom"/>
            <w:hideMark/>
          </w:tcPr>
          <w:p w14:paraId="21F1F6E6"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5A99A713" w14:textId="77777777" w:rsidR="00822669" w:rsidRPr="00BF1D8F" w:rsidRDefault="00822669" w:rsidP="00570ED6"/>
        </w:tc>
        <w:tc>
          <w:tcPr>
            <w:tcW w:w="236" w:type="dxa"/>
            <w:tcBorders>
              <w:top w:val="nil"/>
              <w:left w:val="nil"/>
              <w:bottom w:val="nil"/>
              <w:right w:val="nil"/>
            </w:tcBorders>
          </w:tcPr>
          <w:p w14:paraId="36026257" w14:textId="77777777" w:rsidR="00822669" w:rsidRPr="00BF1D8F" w:rsidRDefault="00822669" w:rsidP="00570ED6"/>
        </w:tc>
        <w:tc>
          <w:tcPr>
            <w:tcW w:w="236" w:type="dxa"/>
            <w:tcBorders>
              <w:top w:val="nil"/>
              <w:left w:val="nil"/>
              <w:bottom w:val="nil"/>
              <w:right w:val="nil"/>
            </w:tcBorders>
          </w:tcPr>
          <w:p w14:paraId="314A07C5" w14:textId="1D508B72" w:rsidR="00822669" w:rsidRPr="00BF1D8F" w:rsidRDefault="00822669" w:rsidP="00570ED6"/>
        </w:tc>
        <w:tc>
          <w:tcPr>
            <w:tcW w:w="236" w:type="dxa"/>
            <w:tcBorders>
              <w:top w:val="nil"/>
              <w:left w:val="nil"/>
              <w:bottom w:val="nil"/>
              <w:right w:val="nil"/>
            </w:tcBorders>
            <w:shd w:val="clear" w:color="auto" w:fill="auto"/>
            <w:noWrap/>
            <w:vAlign w:val="bottom"/>
            <w:hideMark/>
          </w:tcPr>
          <w:p w14:paraId="53AB75B8" w14:textId="34E7879B" w:rsidR="00822669" w:rsidRPr="00BF1D8F" w:rsidRDefault="00822669" w:rsidP="00570ED6"/>
        </w:tc>
        <w:tc>
          <w:tcPr>
            <w:tcW w:w="1169" w:type="dxa"/>
            <w:tcBorders>
              <w:top w:val="nil"/>
              <w:left w:val="nil"/>
              <w:bottom w:val="nil"/>
              <w:right w:val="single" w:sz="4" w:space="0" w:color="auto"/>
            </w:tcBorders>
            <w:shd w:val="clear" w:color="auto" w:fill="auto"/>
            <w:noWrap/>
            <w:vAlign w:val="bottom"/>
            <w:hideMark/>
          </w:tcPr>
          <w:p w14:paraId="73CFEA4F" w14:textId="77777777" w:rsidR="00822669" w:rsidRPr="00BF1D8F" w:rsidRDefault="00822669" w:rsidP="00570ED6">
            <w:pPr>
              <w:rPr>
                <w:color w:val="000000"/>
              </w:rPr>
            </w:pPr>
            <w:r w:rsidRPr="00BF1D8F">
              <w:rPr>
                <w:color w:val="000000"/>
              </w:rPr>
              <w:t> </w:t>
            </w:r>
          </w:p>
        </w:tc>
      </w:tr>
      <w:tr w:rsidR="00822669" w:rsidRPr="00BF1D8F" w14:paraId="11C35EC4" w14:textId="77777777" w:rsidTr="00AD4E2A">
        <w:trPr>
          <w:trHeight w:val="300"/>
        </w:trPr>
        <w:tc>
          <w:tcPr>
            <w:tcW w:w="236" w:type="dxa"/>
            <w:tcBorders>
              <w:top w:val="nil"/>
              <w:left w:val="single" w:sz="4" w:space="0" w:color="auto"/>
              <w:bottom w:val="nil"/>
              <w:right w:val="single" w:sz="4" w:space="0" w:color="000000"/>
            </w:tcBorders>
          </w:tcPr>
          <w:p w14:paraId="578F01D2" w14:textId="77777777" w:rsidR="00822669" w:rsidRPr="00BF1D8F" w:rsidRDefault="00822669" w:rsidP="00570ED6">
            <w:pPr>
              <w:jc w:val="right"/>
              <w:rPr>
                <w:color w:val="000000"/>
              </w:rPr>
            </w:pPr>
          </w:p>
        </w:tc>
        <w:tc>
          <w:tcPr>
            <w:tcW w:w="236" w:type="dxa"/>
            <w:tcBorders>
              <w:top w:val="nil"/>
              <w:left w:val="single" w:sz="4" w:space="0" w:color="auto"/>
              <w:bottom w:val="nil"/>
              <w:right w:val="single" w:sz="4" w:space="0" w:color="auto"/>
            </w:tcBorders>
          </w:tcPr>
          <w:p w14:paraId="12E6564C" w14:textId="77777777" w:rsidR="00822669" w:rsidRPr="00BF1D8F" w:rsidRDefault="00822669" w:rsidP="00570ED6">
            <w:pPr>
              <w:jc w:val="right"/>
              <w:rPr>
                <w:color w:val="000000"/>
              </w:rPr>
            </w:pPr>
          </w:p>
        </w:tc>
        <w:tc>
          <w:tcPr>
            <w:tcW w:w="9669" w:type="dxa"/>
            <w:gridSpan w:val="13"/>
            <w:tcBorders>
              <w:top w:val="nil"/>
              <w:left w:val="single" w:sz="4" w:space="0" w:color="auto"/>
              <w:bottom w:val="nil"/>
              <w:right w:val="single" w:sz="4" w:space="0" w:color="000000"/>
            </w:tcBorders>
            <w:shd w:val="clear" w:color="auto" w:fill="auto"/>
            <w:noWrap/>
            <w:vAlign w:val="center"/>
            <w:hideMark/>
          </w:tcPr>
          <w:p w14:paraId="24C0C146" w14:textId="148379DA" w:rsidR="00822669" w:rsidRPr="00BF1D8F" w:rsidRDefault="00822669" w:rsidP="00570ED6">
            <w:pPr>
              <w:jc w:val="right"/>
              <w:rPr>
                <w:color w:val="000000"/>
              </w:rPr>
            </w:pPr>
            <w:r w:rsidRPr="00BF1D8F">
              <w:rPr>
                <w:color w:val="000000"/>
              </w:rPr>
              <w:t>Vārds, uzvārds: ____________________________________</w:t>
            </w:r>
          </w:p>
        </w:tc>
      </w:tr>
      <w:tr w:rsidR="00822669" w:rsidRPr="00BF1D8F" w14:paraId="1D3388BF" w14:textId="77777777" w:rsidTr="00822669">
        <w:trPr>
          <w:trHeight w:val="420"/>
        </w:trPr>
        <w:tc>
          <w:tcPr>
            <w:tcW w:w="1418" w:type="dxa"/>
            <w:gridSpan w:val="3"/>
            <w:tcBorders>
              <w:top w:val="nil"/>
              <w:left w:val="single" w:sz="4" w:space="0" w:color="auto"/>
              <w:bottom w:val="nil"/>
              <w:right w:val="nil"/>
            </w:tcBorders>
            <w:shd w:val="clear" w:color="auto" w:fill="auto"/>
            <w:noWrap/>
            <w:vAlign w:val="bottom"/>
            <w:hideMark/>
          </w:tcPr>
          <w:p w14:paraId="0F1751DC" w14:textId="77777777" w:rsidR="00822669" w:rsidRPr="00BF1D8F" w:rsidRDefault="00822669" w:rsidP="00570ED6">
            <w:pPr>
              <w:rPr>
                <w:color w:val="000000"/>
              </w:rPr>
            </w:pPr>
            <w:r w:rsidRPr="00BF1D8F">
              <w:rPr>
                <w:color w:val="000000"/>
              </w:rPr>
              <w:t> </w:t>
            </w:r>
          </w:p>
        </w:tc>
        <w:tc>
          <w:tcPr>
            <w:tcW w:w="960" w:type="dxa"/>
            <w:gridSpan w:val="3"/>
            <w:tcBorders>
              <w:top w:val="nil"/>
              <w:left w:val="nil"/>
              <w:bottom w:val="nil"/>
              <w:right w:val="nil"/>
            </w:tcBorders>
            <w:shd w:val="clear" w:color="auto" w:fill="auto"/>
            <w:noWrap/>
            <w:vAlign w:val="bottom"/>
            <w:hideMark/>
          </w:tcPr>
          <w:p w14:paraId="0CAC116F" w14:textId="77777777" w:rsidR="00822669" w:rsidRPr="00BF1D8F" w:rsidRDefault="00822669" w:rsidP="00570ED6">
            <w:pPr>
              <w:rPr>
                <w:color w:val="000000"/>
              </w:rPr>
            </w:pPr>
          </w:p>
        </w:tc>
        <w:tc>
          <w:tcPr>
            <w:tcW w:w="960" w:type="dxa"/>
            <w:tcBorders>
              <w:top w:val="nil"/>
              <w:left w:val="nil"/>
              <w:bottom w:val="nil"/>
              <w:right w:val="nil"/>
            </w:tcBorders>
            <w:shd w:val="clear" w:color="auto" w:fill="auto"/>
            <w:noWrap/>
            <w:vAlign w:val="bottom"/>
            <w:hideMark/>
          </w:tcPr>
          <w:p w14:paraId="40257EC1" w14:textId="77777777" w:rsidR="00822669" w:rsidRPr="00BF1D8F" w:rsidRDefault="00822669" w:rsidP="00570ED6"/>
        </w:tc>
        <w:tc>
          <w:tcPr>
            <w:tcW w:w="2046" w:type="dxa"/>
            <w:tcBorders>
              <w:top w:val="nil"/>
              <w:left w:val="nil"/>
              <w:bottom w:val="nil"/>
              <w:right w:val="nil"/>
            </w:tcBorders>
            <w:shd w:val="clear" w:color="auto" w:fill="auto"/>
            <w:noWrap/>
            <w:vAlign w:val="center"/>
            <w:hideMark/>
          </w:tcPr>
          <w:p w14:paraId="797C8B20"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39F242BC" w14:textId="77777777" w:rsidR="00822669" w:rsidRPr="00BF1D8F" w:rsidRDefault="00822669" w:rsidP="00570ED6">
            <w:pPr>
              <w:ind w:firstLineChars="1500" w:firstLine="3600"/>
            </w:pPr>
          </w:p>
        </w:tc>
        <w:tc>
          <w:tcPr>
            <w:tcW w:w="960" w:type="dxa"/>
            <w:tcBorders>
              <w:top w:val="nil"/>
              <w:left w:val="nil"/>
              <w:bottom w:val="nil"/>
              <w:right w:val="nil"/>
            </w:tcBorders>
            <w:shd w:val="clear" w:color="auto" w:fill="auto"/>
            <w:noWrap/>
            <w:vAlign w:val="bottom"/>
            <w:hideMark/>
          </w:tcPr>
          <w:p w14:paraId="1DF706BB"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28CA0502" w14:textId="77777777" w:rsidR="00822669" w:rsidRPr="00BF1D8F" w:rsidRDefault="00822669" w:rsidP="00570ED6"/>
        </w:tc>
        <w:tc>
          <w:tcPr>
            <w:tcW w:w="236" w:type="dxa"/>
            <w:tcBorders>
              <w:top w:val="nil"/>
              <w:left w:val="nil"/>
              <w:bottom w:val="nil"/>
              <w:right w:val="nil"/>
            </w:tcBorders>
          </w:tcPr>
          <w:p w14:paraId="1566B519" w14:textId="77777777" w:rsidR="00822669" w:rsidRPr="00BF1D8F" w:rsidRDefault="00822669" w:rsidP="00570ED6"/>
        </w:tc>
        <w:tc>
          <w:tcPr>
            <w:tcW w:w="236" w:type="dxa"/>
            <w:tcBorders>
              <w:top w:val="nil"/>
              <w:left w:val="nil"/>
              <w:bottom w:val="nil"/>
              <w:right w:val="nil"/>
            </w:tcBorders>
          </w:tcPr>
          <w:p w14:paraId="2419993C" w14:textId="29895AA2" w:rsidR="00822669" w:rsidRPr="00BF1D8F" w:rsidRDefault="00822669" w:rsidP="00570ED6"/>
        </w:tc>
        <w:tc>
          <w:tcPr>
            <w:tcW w:w="236" w:type="dxa"/>
            <w:tcBorders>
              <w:top w:val="nil"/>
              <w:left w:val="nil"/>
              <w:bottom w:val="nil"/>
              <w:right w:val="nil"/>
            </w:tcBorders>
            <w:shd w:val="clear" w:color="auto" w:fill="auto"/>
            <w:noWrap/>
            <w:vAlign w:val="bottom"/>
            <w:hideMark/>
          </w:tcPr>
          <w:p w14:paraId="692EE5BB" w14:textId="2445C815" w:rsidR="00822669" w:rsidRPr="00BF1D8F" w:rsidRDefault="00822669" w:rsidP="00570ED6"/>
        </w:tc>
        <w:tc>
          <w:tcPr>
            <w:tcW w:w="1169" w:type="dxa"/>
            <w:tcBorders>
              <w:top w:val="nil"/>
              <w:left w:val="nil"/>
              <w:bottom w:val="nil"/>
              <w:right w:val="single" w:sz="4" w:space="0" w:color="auto"/>
            </w:tcBorders>
            <w:shd w:val="clear" w:color="auto" w:fill="auto"/>
            <w:noWrap/>
            <w:vAlign w:val="bottom"/>
            <w:hideMark/>
          </w:tcPr>
          <w:p w14:paraId="47302621" w14:textId="77777777" w:rsidR="00822669" w:rsidRPr="00BF1D8F" w:rsidRDefault="00822669" w:rsidP="00570ED6">
            <w:pPr>
              <w:rPr>
                <w:color w:val="000000"/>
              </w:rPr>
            </w:pPr>
            <w:r w:rsidRPr="00BF1D8F">
              <w:rPr>
                <w:color w:val="000000"/>
              </w:rPr>
              <w:t> </w:t>
            </w:r>
          </w:p>
        </w:tc>
      </w:tr>
      <w:tr w:rsidR="00822669" w:rsidRPr="00BF1D8F" w14:paraId="0E5F8942" w14:textId="77777777" w:rsidTr="00AD4E2A">
        <w:trPr>
          <w:trHeight w:val="315"/>
        </w:trPr>
        <w:tc>
          <w:tcPr>
            <w:tcW w:w="236" w:type="dxa"/>
            <w:tcBorders>
              <w:top w:val="nil"/>
              <w:left w:val="single" w:sz="4" w:space="0" w:color="auto"/>
              <w:bottom w:val="nil"/>
              <w:right w:val="single" w:sz="4" w:space="0" w:color="000000"/>
            </w:tcBorders>
          </w:tcPr>
          <w:p w14:paraId="10E20ADF" w14:textId="77777777" w:rsidR="00822669" w:rsidRPr="00BF1D8F" w:rsidRDefault="00822669" w:rsidP="00570ED6">
            <w:pPr>
              <w:jc w:val="right"/>
              <w:rPr>
                <w:color w:val="000000"/>
              </w:rPr>
            </w:pPr>
          </w:p>
        </w:tc>
        <w:tc>
          <w:tcPr>
            <w:tcW w:w="236" w:type="dxa"/>
            <w:tcBorders>
              <w:top w:val="nil"/>
              <w:left w:val="single" w:sz="4" w:space="0" w:color="auto"/>
              <w:bottom w:val="nil"/>
              <w:right w:val="single" w:sz="4" w:space="0" w:color="auto"/>
            </w:tcBorders>
          </w:tcPr>
          <w:p w14:paraId="0D86440A" w14:textId="77777777" w:rsidR="00822669" w:rsidRPr="00BF1D8F" w:rsidRDefault="00822669" w:rsidP="00570ED6">
            <w:pPr>
              <w:jc w:val="right"/>
              <w:rPr>
                <w:color w:val="000000"/>
              </w:rPr>
            </w:pPr>
          </w:p>
        </w:tc>
        <w:tc>
          <w:tcPr>
            <w:tcW w:w="9669" w:type="dxa"/>
            <w:gridSpan w:val="13"/>
            <w:tcBorders>
              <w:top w:val="nil"/>
              <w:left w:val="single" w:sz="4" w:space="0" w:color="auto"/>
              <w:bottom w:val="nil"/>
              <w:right w:val="single" w:sz="4" w:space="0" w:color="000000"/>
            </w:tcBorders>
            <w:shd w:val="clear" w:color="auto" w:fill="auto"/>
            <w:noWrap/>
            <w:vAlign w:val="center"/>
            <w:hideMark/>
          </w:tcPr>
          <w:p w14:paraId="5D11C92C" w14:textId="203E350F" w:rsidR="00822669" w:rsidRPr="00BF1D8F" w:rsidRDefault="00822669" w:rsidP="00570ED6">
            <w:pPr>
              <w:jc w:val="right"/>
              <w:rPr>
                <w:color w:val="000000"/>
              </w:rPr>
            </w:pPr>
            <w:r w:rsidRPr="00BF1D8F">
              <w:rPr>
                <w:color w:val="000000"/>
              </w:rPr>
              <w:t>Amats: ___________________________________________</w:t>
            </w:r>
          </w:p>
        </w:tc>
      </w:tr>
      <w:tr w:rsidR="00822669" w:rsidRPr="00BF1D8F" w14:paraId="07174750" w14:textId="77777777" w:rsidTr="00822669">
        <w:trPr>
          <w:trHeight w:val="300"/>
        </w:trPr>
        <w:tc>
          <w:tcPr>
            <w:tcW w:w="1418" w:type="dxa"/>
            <w:gridSpan w:val="3"/>
            <w:tcBorders>
              <w:top w:val="nil"/>
              <w:left w:val="single" w:sz="4" w:space="0" w:color="auto"/>
              <w:bottom w:val="nil"/>
              <w:right w:val="nil"/>
            </w:tcBorders>
            <w:shd w:val="clear" w:color="auto" w:fill="auto"/>
            <w:noWrap/>
            <w:vAlign w:val="bottom"/>
            <w:hideMark/>
          </w:tcPr>
          <w:p w14:paraId="02216E84" w14:textId="77777777" w:rsidR="00822669" w:rsidRPr="00BF1D8F" w:rsidRDefault="00822669" w:rsidP="00570ED6">
            <w:pPr>
              <w:rPr>
                <w:color w:val="000000"/>
              </w:rPr>
            </w:pPr>
            <w:r w:rsidRPr="00BF1D8F">
              <w:rPr>
                <w:color w:val="000000"/>
              </w:rPr>
              <w:t> </w:t>
            </w:r>
          </w:p>
        </w:tc>
        <w:tc>
          <w:tcPr>
            <w:tcW w:w="960" w:type="dxa"/>
            <w:gridSpan w:val="3"/>
            <w:tcBorders>
              <w:top w:val="nil"/>
              <w:left w:val="nil"/>
              <w:bottom w:val="nil"/>
              <w:right w:val="nil"/>
            </w:tcBorders>
            <w:shd w:val="clear" w:color="auto" w:fill="auto"/>
            <w:noWrap/>
            <w:vAlign w:val="bottom"/>
            <w:hideMark/>
          </w:tcPr>
          <w:p w14:paraId="579960A5" w14:textId="77777777" w:rsidR="00822669" w:rsidRPr="00BF1D8F" w:rsidRDefault="00822669" w:rsidP="00570ED6">
            <w:pPr>
              <w:rPr>
                <w:color w:val="000000"/>
              </w:rPr>
            </w:pPr>
          </w:p>
        </w:tc>
        <w:tc>
          <w:tcPr>
            <w:tcW w:w="960" w:type="dxa"/>
            <w:tcBorders>
              <w:top w:val="nil"/>
              <w:left w:val="nil"/>
              <w:bottom w:val="nil"/>
              <w:right w:val="nil"/>
            </w:tcBorders>
            <w:shd w:val="clear" w:color="auto" w:fill="auto"/>
            <w:noWrap/>
            <w:vAlign w:val="bottom"/>
            <w:hideMark/>
          </w:tcPr>
          <w:p w14:paraId="321D779B" w14:textId="77777777" w:rsidR="00822669" w:rsidRPr="00BF1D8F" w:rsidRDefault="00822669" w:rsidP="00570ED6"/>
        </w:tc>
        <w:tc>
          <w:tcPr>
            <w:tcW w:w="2046" w:type="dxa"/>
            <w:tcBorders>
              <w:top w:val="nil"/>
              <w:left w:val="nil"/>
              <w:bottom w:val="nil"/>
              <w:right w:val="nil"/>
            </w:tcBorders>
            <w:shd w:val="clear" w:color="auto" w:fill="auto"/>
            <w:noWrap/>
            <w:vAlign w:val="bottom"/>
            <w:hideMark/>
          </w:tcPr>
          <w:p w14:paraId="2F8241BD"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3320ADA1"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07B1B549"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4784630C" w14:textId="77777777" w:rsidR="00822669" w:rsidRPr="00BF1D8F" w:rsidRDefault="00822669" w:rsidP="00570ED6"/>
        </w:tc>
        <w:tc>
          <w:tcPr>
            <w:tcW w:w="236" w:type="dxa"/>
            <w:tcBorders>
              <w:top w:val="nil"/>
              <w:left w:val="nil"/>
              <w:bottom w:val="nil"/>
              <w:right w:val="nil"/>
            </w:tcBorders>
          </w:tcPr>
          <w:p w14:paraId="047F3974" w14:textId="77777777" w:rsidR="00822669" w:rsidRPr="00BF1D8F" w:rsidRDefault="00822669" w:rsidP="00570ED6"/>
        </w:tc>
        <w:tc>
          <w:tcPr>
            <w:tcW w:w="236" w:type="dxa"/>
            <w:tcBorders>
              <w:top w:val="nil"/>
              <w:left w:val="nil"/>
              <w:bottom w:val="nil"/>
              <w:right w:val="nil"/>
            </w:tcBorders>
          </w:tcPr>
          <w:p w14:paraId="6B47778E" w14:textId="72ECE0F6" w:rsidR="00822669" w:rsidRPr="00BF1D8F" w:rsidRDefault="00822669" w:rsidP="00570ED6"/>
        </w:tc>
        <w:tc>
          <w:tcPr>
            <w:tcW w:w="236" w:type="dxa"/>
            <w:tcBorders>
              <w:top w:val="nil"/>
              <w:left w:val="nil"/>
              <w:bottom w:val="nil"/>
              <w:right w:val="nil"/>
            </w:tcBorders>
            <w:shd w:val="clear" w:color="auto" w:fill="auto"/>
            <w:noWrap/>
            <w:vAlign w:val="bottom"/>
            <w:hideMark/>
          </w:tcPr>
          <w:p w14:paraId="3CD89FAC" w14:textId="4AC7BA6B" w:rsidR="00822669" w:rsidRPr="00BF1D8F" w:rsidRDefault="00822669" w:rsidP="00570ED6"/>
        </w:tc>
        <w:tc>
          <w:tcPr>
            <w:tcW w:w="1169" w:type="dxa"/>
            <w:tcBorders>
              <w:top w:val="nil"/>
              <w:left w:val="nil"/>
              <w:bottom w:val="nil"/>
              <w:right w:val="single" w:sz="4" w:space="0" w:color="auto"/>
            </w:tcBorders>
            <w:shd w:val="clear" w:color="auto" w:fill="auto"/>
            <w:noWrap/>
            <w:vAlign w:val="bottom"/>
            <w:hideMark/>
          </w:tcPr>
          <w:p w14:paraId="5D725AEE" w14:textId="77777777" w:rsidR="00822669" w:rsidRPr="00BF1D8F" w:rsidRDefault="00822669" w:rsidP="00570ED6">
            <w:pPr>
              <w:rPr>
                <w:color w:val="000000"/>
              </w:rPr>
            </w:pPr>
            <w:r w:rsidRPr="00BF1D8F">
              <w:rPr>
                <w:color w:val="000000"/>
              </w:rPr>
              <w:t> </w:t>
            </w:r>
          </w:p>
        </w:tc>
      </w:tr>
      <w:tr w:rsidR="00822669" w:rsidRPr="00BF1D8F" w14:paraId="4739FDB4" w14:textId="77777777" w:rsidTr="00822669">
        <w:trPr>
          <w:trHeight w:val="300"/>
        </w:trPr>
        <w:tc>
          <w:tcPr>
            <w:tcW w:w="1418" w:type="dxa"/>
            <w:gridSpan w:val="3"/>
            <w:tcBorders>
              <w:top w:val="nil"/>
              <w:left w:val="single" w:sz="4" w:space="0" w:color="auto"/>
              <w:bottom w:val="nil"/>
              <w:right w:val="nil"/>
            </w:tcBorders>
            <w:shd w:val="clear" w:color="auto" w:fill="auto"/>
            <w:noWrap/>
            <w:vAlign w:val="bottom"/>
            <w:hideMark/>
          </w:tcPr>
          <w:p w14:paraId="23177C4A" w14:textId="77777777" w:rsidR="00822669" w:rsidRPr="00BF1D8F" w:rsidRDefault="00822669" w:rsidP="00570ED6">
            <w:pPr>
              <w:rPr>
                <w:color w:val="000000"/>
              </w:rPr>
            </w:pPr>
            <w:r w:rsidRPr="00BF1D8F">
              <w:rPr>
                <w:color w:val="000000"/>
              </w:rPr>
              <w:t> </w:t>
            </w:r>
          </w:p>
        </w:tc>
        <w:tc>
          <w:tcPr>
            <w:tcW w:w="960" w:type="dxa"/>
            <w:gridSpan w:val="3"/>
            <w:tcBorders>
              <w:top w:val="nil"/>
              <w:left w:val="nil"/>
              <w:bottom w:val="nil"/>
              <w:right w:val="nil"/>
            </w:tcBorders>
            <w:shd w:val="clear" w:color="auto" w:fill="auto"/>
            <w:noWrap/>
            <w:vAlign w:val="bottom"/>
            <w:hideMark/>
          </w:tcPr>
          <w:p w14:paraId="5707ED83" w14:textId="77777777" w:rsidR="00822669" w:rsidRPr="00BF1D8F" w:rsidRDefault="00822669" w:rsidP="00570ED6">
            <w:pPr>
              <w:rPr>
                <w:color w:val="000000"/>
              </w:rPr>
            </w:pPr>
          </w:p>
        </w:tc>
        <w:tc>
          <w:tcPr>
            <w:tcW w:w="960" w:type="dxa"/>
            <w:tcBorders>
              <w:top w:val="nil"/>
              <w:left w:val="nil"/>
              <w:bottom w:val="nil"/>
              <w:right w:val="nil"/>
            </w:tcBorders>
            <w:shd w:val="clear" w:color="auto" w:fill="auto"/>
            <w:noWrap/>
            <w:vAlign w:val="bottom"/>
            <w:hideMark/>
          </w:tcPr>
          <w:p w14:paraId="662F9121" w14:textId="77777777" w:rsidR="00822669" w:rsidRPr="00BF1D8F" w:rsidRDefault="00822669" w:rsidP="00570ED6"/>
        </w:tc>
        <w:tc>
          <w:tcPr>
            <w:tcW w:w="2046" w:type="dxa"/>
            <w:tcBorders>
              <w:top w:val="nil"/>
              <w:left w:val="nil"/>
              <w:bottom w:val="nil"/>
              <w:right w:val="nil"/>
            </w:tcBorders>
            <w:shd w:val="clear" w:color="auto" w:fill="auto"/>
            <w:noWrap/>
            <w:vAlign w:val="bottom"/>
            <w:hideMark/>
          </w:tcPr>
          <w:p w14:paraId="49DF9753"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21BD1A0E"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6E9D48D3" w14:textId="77777777" w:rsidR="00822669" w:rsidRPr="00BF1D8F" w:rsidRDefault="00822669" w:rsidP="00570ED6"/>
        </w:tc>
        <w:tc>
          <w:tcPr>
            <w:tcW w:w="960" w:type="dxa"/>
            <w:tcBorders>
              <w:top w:val="nil"/>
              <w:left w:val="nil"/>
              <w:bottom w:val="nil"/>
              <w:right w:val="nil"/>
            </w:tcBorders>
            <w:shd w:val="clear" w:color="auto" w:fill="auto"/>
            <w:noWrap/>
            <w:vAlign w:val="bottom"/>
            <w:hideMark/>
          </w:tcPr>
          <w:p w14:paraId="22FFBA45" w14:textId="77777777" w:rsidR="00822669" w:rsidRPr="00BF1D8F" w:rsidRDefault="00822669" w:rsidP="00570ED6"/>
        </w:tc>
        <w:tc>
          <w:tcPr>
            <w:tcW w:w="236" w:type="dxa"/>
            <w:tcBorders>
              <w:top w:val="nil"/>
              <w:left w:val="nil"/>
              <w:bottom w:val="nil"/>
              <w:right w:val="nil"/>
            </w:tcBorders>
          </w:tcPr>
          <w:p w14:paraId="66FDEE85" w14:textId="77777777" w:rsidR="00822669" w:rsidRPr="00BF1D8F" w:rsidRDefault="00822669" w:rsidP="00570ED6"/>
        </w:tc>
        <w:tc>
          <w:tcPr>
            <w:tcW w:w="236" w:type="dxa"/>
            <w:tcBorders>
              <w:top w:val="nil"/>
              <w:left w:val="nil"/>
              <w:bottom w:val="nil"/>
              <w:right w:val="nil"/>
            </w:tcBorders>
          </w:tcPr>
          <w:p w14:paraId="5257459E" w14:textId="1FCBC2D3" w:rsidR="00822669" w:rsidRPr="00BF1D8F" w:rsidRDefault="00822669" w:rsidP="00570ED6"/>
        </w:tc>
        <w:tc>
          <w:tcPr>
            <w:tcW w:w="236" w:type="dxa"/>
            <w:tcBorders>
              <w:top w:val="nil"/>
              <w:left w:val="nil"/>
              <w:bottom w:val="nil"/>
              <w:right w:val="nil"/>
            </w:tcBorders>
            <w:shd w:val="clear" w:color="auto" w:fill="auto"/>
            <w:noWrap/>
            <w:vAlign w:val="bottom"/>
            <w:hideMark/>
          </w:tcPr>
          <w:p w14:paraId="4799A708" w14:textId="2FC276E0" w:rsidR="00822669" w:rsidRPr="00BF1D8F" w:rsidRDefault="00822669" w:rsidP="00570ED6"/>
        </w:tc>
        <w:tc>
          <w:tcPr>
            <w:tcW w:w="1169" w:type="dxa"/>
            <w:tcBorders>
              <w:top w:val="nil"/>
              <w:left w:val="nil"/>
              <w:bottom w:val="nil"/>
              <w:right w:val="single" w:sz="4" w:space="0" w:color="auto"/>
            </w:tcBorders>
            <w:shd w:val="clear" w:color="auto" w:fill="auto"/>
            <w:noWrap/>
            <w:vAlign w:val="bottom"/>
            <w:hideMark/>
          </w:tcPr>
          <w:p w14:paraId="6CA9C00F" w14:textId="77777777" w:rsidR="00822669" w:rsidRPr="00BF1D8F" w:rsidRDefault="00822669" w:rsidP="00570ED6">
            <w:pPr>
              <w:rPr>
                <w:color w:val="000000"/>
              </w:rPr>
            </w:pPr>
            <w:r w:rsidRPr="00BF1D8F">
              <w:rPr>
                <w:color w:val="000000"/>
              </w:rPr>
              <w:t> </w:t>
            </w:r>
          </w:p>
        </w:tc>
      </w:tr>
      <w:tr w:rsidR="00822669" w:rsidRPr="00BF1D8F" w14:paraId="2D34F67B" w14:textId="77777777" w:rsidTr="00822669">
        <w:trPr>
          <w:trHeight w:val="300"/>
        </w:trPr>
        <w:tc>
          <w:tcPr>
            <w:tcW w:w="1418" w:type="dxa"/>
            <w:gridSpan w:val="3"/>
            <w:tcBorders>
              <w:top w:val="nil"/>
              <w:left w:val="single" w:sz="4" w:space="0" w:color="auto"/>
              <w:right w:val="nil"/>
            </w:tcBorders>
            <w:shd w:val="clear" w:color="auto" w:fill="auto"/>
            <w:noWrap/>
            <w:vAlign w:val="center"/>
            <w:hideMark/>
          </w:tcPr>
          <w:p w14:paraId="16C6BEC8" w14:textId="77777777" w:rsidR="00822669" w:rsidRPr="00BF1D8F" w:rsidRDefault="00822669" w:rsidP="00570ED6">
            <w:pPr>
              <w:ind w:firstLineChars="440" w:firstLine="1056"/>
              <w:rPr>
                <w:i/>
                <w:iCs/>
                <w:color w:val="000000"/>
              </w:rPr>
            </w:pPr>
            <w:r w:rsidRPr="00BF1D8F">
              <w:rPr>
                <w:i/>
                <w:iCs/>
                <w:color w:val="000000"/>
              </w:rPr>
              <w:t>*</w:t>
            </w:r>
          </w:p>
        </w:tc>
        <w:tc>
          <w:tcPr>
            <w:tcW w:w="236" w:type="dxa"/>
            <w:tcBorders>
              <w:top w:val="nil"/>
              <w:left w:val="nil"/>
              <w:right w:val="nil"/>
            </w:tcBorders>
          </w:tcPr>
          <w:p w14:paraId="733FC94E" w14:textId="77777777" w:rsidR="00822669" w:rsidRPr="00BF1D8F" w:rsidRDefault="00822669" w:rsidP="00570ED6">
            <w:pPr>
              <w:ind w:left="123"/>
              <w:rPr>
                <w:i/>
                <w:iCs/>
                <w:color w:val="000000"/>
              </w:rPr>
            </w:pPr>
          </w:p>
        </w:tc>
        <w:tc>
          <w:tcPr>
            <w:tcW w:w="236" w:type="dxa"/>
            <w:tcBorders>
              <w:top w:val="nil"/>
              <w:left w:val="nil"/>
              <w:right w:val="nil"/>
            </w:tcBorders>
          </w:tcPr>
          <w:p w14:paraId="3CAD0B99" w14:textId="77777777" w:rsidR="00822669" w:rsidRPr="00BF1D8F" w:rsidRDefault="00822669" w:rsidP="00570ED6">
            <w:pPr>
              <w:ind w:left="123"/>
              <w:rPr>
                <w:i/>
                <w:iCs/>
                <w:color w:val="000000"/>
              </w:rPr>
            </w:pPr>
          </w:p>
        </w:tc>
        <w:tc>
          <w:tcPr>
            <w:tcW w:w="8251" w:type="dxa"/>
            <w:gridSpan w:val="10"/>
            <w:tcBorders>
              <w:top w:val="nil"/>
              <w:left w:val="nil"/>
              <w:bottom w:val="nil"/>
              <w:right w:val="single" w:sz="4" w:space="0" w:color="000000"/>
            </w:tcBorders>
            <w:shd w:val="clear" w:color="auto" w:fill="auto"/>
            <w:noWrap/>
            <w:vAlign w:val="center"/>
            <w:hideMark/>
          </w:tcPr>
          <w:p w14:paraId="6191B0B5" w14:textId="36B4444D" w:rsidR="00822669" w:rsidRPr="00BF1D8F" w:rsidRDefault="00822669" w:rsidP="00570ED6">
            <w:pPr>
              <w:ind w:left="123"/>
              <w:rPr>
                <w:i/>
                <w:iCs/>
                <w:color w:val="000000"/>
              </w:rPr>
            </w:pPr>
            <w:r w:rsidRPr="00BF1D8F">
              <w:rPr>
                <w:i/>
                <w:iCs/>
                <w:color w:val="000000"/>
              </w:rPr>
              <w:t xml:space="preserve">Apliecinājums ir jāaizpilda ar drukātiem burtiem. </w:t>
            </w:r>
          </w:p>
        </w:tc>
      </w:tr>
      <w:tr w:rsidR="00822669" w:rsidRPr="00BF1D8F" w14:paraId="6E426E71" w14:textId="77777777" w:rsidTr="00822669">
        <w:trPr>
          <w:trHeight w:val="300"/>
        </w:trPr>
        <w:tc>
          <w:tcPr>
            <w:tcW w:w="1418" w:type="dxa"/>
            <w:gridSpan w:val="3"/>
            <w:tcBorders>
              <w:top w:val="nil"/>
              <w:left w:val="single" w:sz="4" w:space="0" w:color="auto"/>
              <w:bottom w:val="single" w:sz="4" w:space="0" w:color="auto"/>
              <w:right w:val="nil"/>
            </w:tcBorders>
            <w:shd w:val="clear" w:color="auto" w:fill="auto"/>
            <w:noWrap/>
            <w:vAlign w:val="center"/>
            <w:hideMark/>
          </w:tcPr>
          <w:p w14:paraId="63E0A7A5" w14:textId="77777777" w:rsidR="00822669" w:rsidRPr="00BF1D8F" w:rsidRDefault="00822669" w:rsidP="00570ED6">
            <w:pPr>
              <w:ind w:firstLineChars="440" w:firstLine="1056"/>
              <w:rPr>
                <w:i/>
                <w:iCs/>
                <w:color w:val="000000"/>
              </w:rPr>
            </w:pPr>
            <w:r w:rsidRPr="00BF1D8F">
              <w:rPr>
                <w:i/>
                <w:iCs/>
                <w:color w:val="000000"/>
              </w:rPr>
              <w:t>*</w:t>
            </w:r>
          </w:p>
        </w:tc>
        <w:tc>
          <w:tcPr>
            <w:tcW w:w="236" w:type="dxa"/>
            <w:tcBorders>
              <w:top w:val="nil"/>
              <w:left w:val="nil"/>
              <w:bottom w:val="single" w:sz="4" w:space="0" w:color="000000"/>
              <w:right w:val="nil"/>
            </w:tcBorders>
          </w:tcPr>
          <w:p w14:paraId="2446B3D6" w14:textId="77777777" w:rsidR="00822669" w:rsidRPr="00BF1D8F" w:rsidRDefault="00822669" w:rsidP="00570ED6">
            <w:pPr>
              <w:rPr>
                <w:i/>
                <w:iCs/>
                <w:color w:val="000000"/>
              </w:rPr>
            </w:pPr>
          </w:p>
        </w:tc>
        <w:tc>
          <w:tcPr>
            <w:tcW w:w="236" w:type="dxa"/>
            <w:tcBorders>
              <w:top w:val="nil"/>
              <w:left w:val="nil"/>
              <w:bottom w:val="single" w:sz="4" w:space="0" w:color="000000"/>
              <w:right w:val="nil"/>
            </w:tcBorders>
          </w:tcPr>
          <w:p w14:paraId="61AB6302" w14:textId="77777777" w:rsidR="00822669" w:rsidRPr="00BF1D8F" w:rsidRDefault="00822669" w:rsidP="00570ED6">
            <w:pPr>
              <w:rPr>
                <w:i/>
                <w:iCs/>
                <w:color w:val="000000"/>
              </w:rPr>
            </w:pPr>
          </w:p>
        </w:tc>
        <w:tc>
          <w:tcPr>
            <w:tcW w:w="8251" w:type="dxa"/>
            <w:gridSpan w:val="10"/>
            <w:tcBorders>
              <w:top w:val="nil"/>
              <w:left w:val="nil"/>
              <w:bottom w:val="single" w:sz="4" w:space="0" w:color="000000"/>
              <w:right w:val="single" w:sz="4" w:space="0" w:color="000000"/>
            </w:tcBorders>
            <w:shd w:val="clear" w:color="auto" w:fill="auto"/>
            <w:hideMark/>
          </w:tcPr>
          <w:p w14:paraId="3C8C526A" w14:textId="55A2CD50" w:rsidR="00822669" w:rsidRPr="00BF1D8F" w:rsidRDefault="00822669" w:rsidP="00570ED6">
            <w:pPr>
              <w:rPr>
                <w:i/>
                <w:iCs/>
                <w:color w:val="000000"/>
              </w:rPr>
            </w:pPr>
            <w:r w:rsidRPr="00BF1D8F">
              <w:rPr>
                <w:i/>
                <w:iCs/>
                <w:color w:val="000000"/>
              </w:rPr>
              <w:t xml:space="preserve">Apliecinājums ir jāparaksta pretendenta pārstāvim vai viņa tā pilnvarotai personai (šādā gadījumā pretendenta piedāvājumam obligāti jāpievieno pilnvara). </w:t>
            </w:r>
          </w:p>
        </w:tc>
      </w:tr>
    </w:tbl>
    <w:p w14:paraId="14E8CAB6" w14:textId="77777777" w:rsidR="00BF65BE" w:rsidRPr="00BF1D8F" w:rsidRDefault="00BF65BE" w:rsidP="00570ED6">
      <w:pPr>
        <w:keepNext/>
        <w:spacing w:before="240" w:after="120"/>
        <w:jc w:val="center"/>
        <w:outlineLvl w:val="2"/>
      </w:pPr>
    </w:p>
    <w:sectPr w:rsidR="00BF65BE" w:rsidRPr="00BF1D8F" w:rsidSect="00121DAD">
      <w:headerReference w:type="default" r:id="rId17"/>
      <w:footerReference w:type="even" r:id="rId18"/>
      <w:footerReference w:type="default" r:id="rId19"/>
      <w:footnotePr>
        <w:numRestart w:val="eachPage"/>
      </w:footnotePr>
      <w:pgSz w:w="11909" w:h="16834" w:code="9"/>
      <w:pgMar w:top="1134" w:right="567"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32FA3" w14:textId="77777777" w:rsidR="00D21204" w:rsidRDefault="00D21204">
      <w:r>
        <w:separator/>
      </w:r>
    </w:p>
  </w:endnote>
  <w:endnote w:type="continuationSeparator" w:id="0">
    <w:p w14:paraId="38DC926A" w14:textId="77777777" w:rsidR="00D21204" w:rsidRDefault="00D2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entury Gothic">
    <w:charset w:val="CC"/>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Neo'w 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ejaVu Sans">
    <w:charset w:val="BA"/>
    <w:family w:val="swiss"/>
    <w:pitch w:val="variable"/>
    <w:sig w:usb0="E7002EFF" w:usb1="D200FDFF" w:usb2="0A24602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0794" w14:textId="77777777" w:rsidR="005722B2" w:rsidRDefault="005722B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248B7FE" w14:textId="77777777" w:rsidR="005722B2" w:rsidRDefault="005722B2">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3989" w14:textId="77777777" w:rsidR="005722B2" w:rsidRDefault="005722B2" w:rsidP="00235204">
    <w:pPr>
      <w:pStyle w:val="Kjene"/>
      <w:tabs>
        <w:tab w:val="clear" w:pos="4320"/>
        <w:tab w:val="clear" w:pos="8640"/>
        <w:tab w:val="left" w:pos="1510"/>
      </w:tabs>
      <w:ind w:right="360"/>
      <w:jc w:val="left"/>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7A7FF" w14:textId="77777777" w:rsidR="00D21204" w:rsidRDefault="00D21204">
      <w:r>
        <w:separator/>
      </w:r>
    </w:p>
  </w:footnote>
  <w:footnote w:type="continuationSeparator" w:id="0">
    <w:p w14:paraId="56E78DB4" w14:textId="77777777" w:rsidR="00D21204" w:rsidRDefault="00D21204">
      <w:r>
        <w:continuationSeparator/>
      </w:r>
    </w:p>
  </w:footnote>
  <w:footnote w:id="1">
    <w:p w14:paraId="618C9CE3" w14:textId="77777777" w:rsidR="005722B2" w:rsidRPr="00E91FE0" w:rsidRDefault="005722B2" w:rsidP="007B2A43">
      <w:pPr>
        <w:tabs>
          <w:tab w:val="center" w:pos="4153"/>
          <w:tab w:val="right" w:pos="8306"/>
        </w:tabs>
        <w:jc w:val="both"/>
        <w:rPr>
          <w:iCs/>
          <w:kern w:val="3"/>
          <w:sz w:val="20"/>
          <w:szCs w:val="20"/>
        </w:rPr>
      </w:pPr>
      <w:r w:rsidRPr="00E91FE0">
        <w:rPr>
          <w:rStyle w:val="Vresatsauce"/>
          <w:iCs/>
          <w:sz w:val="20"/>
          <w:szCs w:val="20"/>
        </w:rPr>
        <w:footnoteRef/>
      </w:r>
      <w:r w:rsidRPr="00E91FE0">
        <w:rPr>
          <w:iCs/>
          <w:sz w:val="20"/>
          <w:szCs w:val="20"/>
        </w:rPr>
        <w:t xml:space="preserve"> </w:t>
      </w:r>
      <w:r w:rsidRPr="00E91FE0">
        <w:rPr>
          <w:iCs/>
          <w:kern w:val="3"/>
          <w:sz w:val="20"/>
          <w:szCs w:val="20"/>
        </w:rPr>
        <w:t>Par noslēgto finanšu gadu  uzskata gadu, par kuru ir sastādīts un normatīvajos aktos noteiktajā kārtībā apstiprināts gada pārskats.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295157"/>
      <w:docPartObj>
        <w:docPartGallery w:val="Page Numbers (Top of Page)"/>
        <w:docPartUnique/>
      </w:docPartObj>
    </w:sdtPr>
    <w:sdtEndPr/>
    <w:sdtContent>
      <w:p w14:paraId="2840C049" w14:textId="0821A008" w:rsidR="005722B2" w:rsidRDefault="005722B2">
        <w:pPr>
          <w:pStyle w:val="Galvene"/>
          <w:jc w:val="center"/>
        </w:pPr>
        <w:r>
          <w:fldChar w:fldCharType="begin"/>
        </w:r>
        <w:r>
          <w:instrText>PAGE   \* MERGEFORMAT</w:instrText>
        </w:r>
        <w:r>
          <w:fldChar w:fldCharType="separate"/>
        </w:r>
        <w:r w:rsidR="00A313E9">
          <w:rPr>
            <w:noProof/>
          </w:rPr>
          <w:t>21</w:t>
        </w:r>
        <w:r>
          <w:fldChar w:fldCharType="end"/>
        </w:r>
      </w:p>
    </w:sdtContent>
  </w:sdt>
  <w:p w14:paraId="0EB40CD8" w14:textId="77777777" w:rsidR="005722B2" w:rsidRDefault="005722B2">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B59E"/>
    <w:multiLevelType w:val="hybridMultilevel"/>
    <w:tmpl w:val="7D5462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63F8D"/>
    <w:multiLevelType w:val="hybridMultilevel"/>
    <w:tmpl w:val="E932CE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CC4E8646">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3" w15:restartNumberingAfterBreak="0">
    <w:nsid w:val="0CF82620"/>
    <w:multiLevelType w:val="multilevel"/>
    <w:tmpl w:val="ABA43D44"/>
    <w:lvl w:ilvl="0">
      <w:start w:val="5"/>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pStyle w:val="111Tabula"/>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1994AE6"/>
    <w:multiLevelType w:val="hybridMultilevel"/>
    <w:tmpl w:val="3336FB6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41A55E6"/>
    <w:multiLevelType w:val="multilevel"/>
    <w:tmpl w:val="8F5E77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t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9E87E37"/>
    <w:multiLevelType w:val="multilevel"/>
    <w:tmpl w:val="C4044DB4"/>
    <w:lvl w:ilvl="0">
      <w:start w:val="1"/>
      <w:numFmt w:val="decimal"/>
      <w:lvlText w:val="%1."/>
      <w:lvlJc w:val="left"/>
      <w:pPr>
        <w:ind w:left="360" w:hanging="360"/>
      </w:pPr>
      <w:rPr>
        <w:rFonts w:hint="default"/>
        <w:b w:val="0"/>
        <w:bCs/>
        <w:i w:val="0"/>
        <w:iCs/>
        <w:color w:val="auto"/>
      </w:rPr>
    </w:lvl>
    <w:lvl w:ilvl="1">
      <w:start w:val="1"/>
      <w:numFmt w:val="decimal"/>
      <w:lvlText w:val="%1.%2."/>
      <w:lvlJc w:val="left"/>
      <w:pPr>
        <w:ind w:left="720" w:hanging="360"/>
      </w:pPr>
      <w:rPr>
        <w:rFonts w:hint="default"/>
        <w:b w:val="0"/>
        <w:bCs w:val="0"/>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A0446B2"/>
    <w:multiLevelType w:val="multilevel"/>
    <w:tmpl w:val="3D6CE40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D590A3E"/>
    <w:multiLevelType w:val="multilevel"/>
    <w:tmpl w:val="0DD06108"/>
    <w:lvl w:ilvl="0">
      <w:start w:val="5"/>
      <w:numFmt w:val="none"/>
      <w:lvlText w:val="1."/>
      <w:lvlJc w:val="left"/>
      <w:pPr>
        <w:tabs>
          <w:tab w:val="num" w:pos="720"/>
        </w:tabs>
        <w:ind w:left="720" w:hanging="720"/>
      </w:pPr>
      <w:rPr>
        <w:rFonts w:hint="default"/>
      </w:rPr>
    </w:lvl>
    <w:lvl w:ilvl="1">
      <w:start w:val="1"/>
      <w:numFmt w:val="decimal"/>
      <w:pStyle w:val="Sarakstaaizzme"/>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9B40AB"/>
    <w:multiLevelType w:val="multilevel"/>
    <w:tmpl w:val="5FCEB522"/>
    <w:lvl w:ilvl="0">
      <w:start w:val="1"/>
      <w:numFmt w:val="decimal"/>
      <w:lvlText w:val="%1."/>
      <w:lvlJc w:val="left"/>
      <w:pPr>
        <w:tabs>
          <w:tab w:val="num" w:pos="450"/>
        </w:tabs>
        <w:ind w:left="450" w:hanging="450"/>
      </w:pPr>
      <w:rPr>
        <w:rFonts w:hint="default"/>
        <w:b/>
        <w:bCs/>
      </w:rPr>
    </w:lvl>
    <w:lvl w:ilvl="1">
      <w:start w:val="1"/>
      <w:numFmt w:val="decimal"/>
      <w:lvlText w:val="%1.%2."/>
      <w:lvlJc w:val="left"/>
      <w:pPr>
        <w:tabs>
          <w:tab w:val="num" w:pos="450"/>
        </w:tabs>
        <w:ind w:left="450" w:hanging="450"/>
      </w:pPr>
      <w:rPr>
        <w:rFonts w:hint="default"/>
        <w:b w:val="0"/>
        <w:i w:val="0"/>
        <w:color w:val="auto"/>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807EDE"/>
    <w:multiLevelType w:val="multilevel"/>
    <w:tmpl w:val="758E41C2"/>
    <w:styleLink w:val="Style1"/>
    <w:lvl w:ilvl="0">
      <w:start w:val="11"/>
      <w:numFmt w:val="none"/>
      <w:lvlText w:val="11.8.1."/>
      <w:lvlJc w:val="righ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Arial" w:eastAsia="Times New Roman" w:hAnsi="Arial" w:cs="Arial" w:hint="default"/>
        <w:b/>
        <w:color w:val="auto"/>
        <w:sz w:val="20"/>
        <w:szCs w:val="20"/>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12" w15:restartNumberingAfterBreak="0">
    <w:nsid w:val="2BC85ABE"/>
    <w:multiLevelType w:val="hybridMultilevel"/>
    <w:tmpl w:val="70480B36"/>
    <w:lvl w:ilvl="0" w:tplc="90185358">
      <w:start w:val="4"/>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FC9750A"/>
    <w:multiLevelType w:val="multilevel"/>
    <w:tmpl w:val="533EE776"/>
    <w:styleLink w:val="List11"/>
    <w:lvl w:ilvl="0">
      <w:start w:val="3"/>
      <w:numFmt w:val="decimal"/>
      <w:lvlText w:val="%1."/>
      <w:lvlJc w:val="left"/>
      <w:pPr>
        <w:ind w:left="540" w:hanging="540"/>
      </w:pPr>
      <w:rPr>
        <w:rFonts w:hint="default"/>
      </w:rPr>
    </w:lvl>
    <w:lvl w:ilvl="1">
      <w:start w:val="5"/>
      <w:numFmt w:val="decimal"/>
      <w:lvlText w:val="%1.%2."/>
      <w:lvlJc w:val="left"/>
      <w:pPr>
        <w:ind w:left="900"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182B13"/>
    <w:multiLevelType w:val="multilevel"/>
    <w:tmpl w:val="1EB6B0F8"/>
    <w:lvl w:ilvl="0">
      <w:start w:val="1"/>
      <w:numFmt w:val="none"/>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Virsraksts5"/>
      <w:lvlText w:val="%1.%2.%3.%4.%5"/>
      <w:lvlJc w:val="left"/>
      <w:pPr>
        <w:tabs>
          <w:tab w:val="num" w:pos="1575"/>
        </w:tabs>
        <w:ind w:left="1575" w:hanging="1008"/>
      </w:pPr>
      <w:rPr>
        <w:rFonts w:cs="Times New Roman" w:hint="default"/>
      </w:rPr>
    </w:lvl>
    <w:lvl w:ilvl="5">
      <w:start w:val="1"/>
      <w:numFmt w:val="decimal"/>
      <w:pStyle w:val="Virsraksts6"/>
      <w:lvlText w:val="%1.%2.%3.%4.%5.%6"/>
      <w:lvlJc w:val="left"/>
      <w:pPr>
        <w:tabs>
          <w:tab w:val="num" w:pos="1719"/>
        </w:tabs>
        <w:ind w:left="1719" w:hanging="1152"/>
      </w:pPr>
      <w:rPr>
        <w:rFonts w:cs="Times New Roman" w:hint="default"/>
      </w:rPr>
    </w:lvl>
    <w:lvl w:ilvl="6">
      <w:start w:val="1"/>
      <w:numFmt w:val="decimal"/>
      <w:pStyle w:val="Virsraksts7"/>
      <w:lvlText w:val="%1.%2.%3.%4.%5.%6.%7"/>
      <w:lvlJc w:val="left"/>
      <w:pPr>
        <w:tabs>
          <w:tab w:val="num" w:pos="1863"/>
        </w:tabs>
        <w:ind w:left="1863" w:hanging="1296"/>
      </w:pPr>
      <w:rPr>
        <w:rFonts w:cs="Times New Roman" w:hint="default"/>
      </w:rPr>
    </w:lvl>
    <w:lvl w:ilvl="7">
      <w:start w:val="1"/>
      <w:numFmt w:val="decimal"/>
      <w:pStyle w:val="Virsraksts8"/>
      <w:lvlText w:val="%1.%2.%3.%4.%5.%6.%7.%8"/>
      <w:lvlJc w:val="left"/>
      <w:pPr>
        <w:tabs>
          <w:tab w:val="num" w:pos="2007"/>
        </w:tabs>
        <w:ind w:left="2007" w:hanging="1440"/>
      </w:pPr>
      <w:rPr>
        <w:rFonts w:cs="Times New Roman" w:hint="default"/>
      </w:rPr>
    </w:lvl>
    <w:lvl w:ilvl="8">
      <w:start w:val="1"/>
      <w:numFmt w:val="decimal"/>
      <w:pStyle w:val="Virsraksts9"/>
      <w:lvlText w:val="%1.%2.%3.%4.%5.%6.%7.%8.%9"/>
      <w:lvlJc w:val="left"/>
      <w:pPr>
        <w:tabs>
          <w:tab w:val="num" w:pos="2151"/>
        </w:tabs>
        <w:ind w:left="2151" w:hanging="1584"/>
      </w:pPr>
      <w:rPr>
        <w:rFonts w:cs="Times New Roman" w:hint="default"/>
      </w:rPr>
    </w:lvl>
  </w:abstractNum>
  <w:abstractNum w:abstractNumId="15" w15:restartNumberingAfterBreak="0">
    <w:nsid w:val="42101B61"/>
    <w:multiLevelType w:val="multilevel"/>
    <w:tmpl w:val="63A4F5B8"/>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858" w:hanging="432"/>
      </w:pPr>
      <w:rPr>
        <w:rFonts w:cs="Times New Roman" w:hint="default"/>
        <w:b w:val="0"/>
        <w:bCs w:val="0"/>
        <w:i w:val="0"/>
        <w:strike w:val="0"/>
        <w:color w:val="auto"/>
        <w:sz w:val="24"/>
        <w:szCs w:val="24"/>
      </w:rPr>
    </w:lvl>
    <w:lvl w:ilvl="2">
      <w:start w:val="1"/>
      <w:numFmt w:val="decimal"/>
      <w:pStyle w:val="Virsraksts2"/>
      <w:lvlText w:val="%1.%2.%3."/>
      <w:lvlJc w:val="left"/>
      <w:pPr>
        <w:tabs>
          <w:tab w:val="num" w:pos="1497"/>
        </w:tabs>
        <w:ind w:left="1497" w:hanging="504"/>
      </w:pPr>
      <w:rPr>
        <w:rFonts w:cs="Times New Roman" w:hint="default"/>
        <w:b w:val="0"/>
        <w:i w:val="0"/>
        <w:strike w:val="0"/>
        <w:color w:val="auto"/>
        <w:sz w:val="24"/>
        <w:szCs w:val="24"/>
      </w:rPr>
    </w:lvl>
    <w:lvl w:ilvl="3">
      <w:start w:val="1"/>
      <w:numFmt w:val="decimal"/>
      <w:pStyle w:val="HeadingJ1"/>
      <w:lvlText w:val="%1.%2.%3.%4."/>
      <w:lvlJc w:val="left"/>
      <w:pPr>
        <w:tabs>
          <w:tab w:val="num" w:pos="2422"/>
        </w:tabs>
        <w:ind w:left="2350" w:hanging="648"/>
      </w:pPr>
      <w:rPr>
        <w:rFonts w:cs="Times New Roman" w:hint="default"/>
        <w:b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25E4302"/>
    <w:multiLevelType w:val="multilevel"/>
    <w:tmpl w:val="C8DAE2D8"/>
    <w:lvl w:ilvl="0">
      <w:start w:val="1"/>
      <w:numFmt w:val="decimal"/>
      <w:pStyle w:val="LIGUMS1"/>
      <w:lvlText w:val="%1."/>
      <w:lvlJc w:val="left"/>
      <w:pPr>
        <w:tabs>
          <w:tab w:val="num" w:pos="360"/>
        </w:tabs>
        <w:ind w:left="360" w:hanging="360"/>
      </w:pPr>
      <w:rPr>
        <w:rFonts w:ascii="Times New Roman" w:hAnsi="Times New Roman" w:cs="Times New Roman"/>
        <w:b/>
      </w:rPr>
    </w:lvl>
    <w:lvl w:ilvl="1">
      <w:start w:val="1"/>
      <w:numFmt w:val="decimal"/>
      <w:pStyle w:val="LIGUMS11"/>
      <w:lvlText w:val="%1.%2."/>
      <w:lvlJc w:val="left"/>
      <w:pPr>
        <w:tabs>
          <w:tab w:val="num" w:pos="360"/>
        </w:tabs>
        <w:ind w:left="360" w:hanging="360"/>
      </w:pPr>
      <w:rPr>
        <w:rFonts w:ascii="Times New Roman" w:hAnsi="Times New Roman" w:cs="Times New Roman"/>
      </w:rPr>
    </w:lvl>
    <w:lvl w:ilvl="2">
      <w:start w:val="1"/>
      <w:numFmt w:val="decimal"/>
      <w:pStyle w:val="LIGUMS11"/>
      <w:lvlText w:val="%1.%2.%3."/>
      <w:lvlJc w:val="left"/>
      <w:pPr>
        <w:tabs>
          <w:tab w:val="num" w:pos="1200"/>
        </w:tabs>
        <w:ind w:left="1200" w:hanging="720"/>
      </w:pPr>
      <w:rPr>
        <w:rFonts w:ascii="Times New Roman" w:hAnsi="Times New Roman" w:cs="Times New Roman"/>
      </w:rPr>
    </w:lvl>
    <w:lvl w:ilvl="3">
      <w:start w:val="1"/>
      <w:numFmt w:val="decimal"/>
      <w:lvlText w:val="%1.%2.%3.%4."/>
      <w:lvlJc w:val="left"/>
      <w:pPr>
        <w:tabs>
          <w:tab w:val="num" w:pos="1440"/>
        </w:tabs>
        <w:ind w:left="1440" w:hanging="720"/>
      </w:pPr>
      <w:rPr>
        <w:rFonts w:ascii="Times New Roman" w:hAnsi="Times New Roman" w:cs="Times New Roman"/>
      </w:rPr>
    </w:lvl>
    <w:lvl w:ilvl="4">
      <w:start w:val="1"/>
      <w:numFmt w:val="decimal"/>
      <w:lvlText w:val="%1.%2.%3.%4.%5."/>
      <w:lvlJc w:val="left"/>
      <w:pPr>
        <w:tabs>
          <w:tab w:val="num" w:pos="2040"/>
        </w:tabs>
        <w:ind w:left="2040" w:hanging="1080"/>
      </w:pPr>
      <w:rPr>
        <w:rFonts w:ascii="Times New Roman" w:hAnsi="Times New Roman" w:cs="Times New Roman"/>
      </w:rPr>
    </w:lvl>
    <w:lvl w:ilvl="5">
      <w:start w:val="1"/>
      <w:numFmt w:val="decimal"/>
      <w:lvlText w:val="%1.%2.%3.%4.%5.%6."/>
      <w:lvlJc w:val="left"/>
      <w:pPr>
        <w:tabs>
          <w:tab w:val="num" w:pos="2280"/>
        </w:tabs>
        <w:ind w:left="2280" w:hanging="1080"/>
      </w:pPr>
      <w:rPr>
        <w:rFonts w:ascii="Times New Roman" w:hAnsi="Times New Roman" w:cs="Times New Roman"/>
      </w:rPr>
    </w:lvl>
    <w:lvl w:ilvl="6">
      <w:start w:val="1"/>
      <w:numFmt w:val="decimal"/>
      <w:lvlText w:val="%1.%2.%3.%4.%5.%6.%7."/>
      <w:lvlJc w:val="left"/>
      <w:pPr>
        <w:tabs>
          <w:tab w:val="num" w:pos="2880"/>
        </w:tabs>
        <w:ind w:left="2880" w:hanging="1440"/>
      </w:pPr>
      <w:rPr>
        <w:rFonts w:ascii="Times New Roman" w:hAnsi="Times New Roman" w:cs="Times New Roman"/>
      </w:rPr>
    </w:lvl>
    <w:lvl w:ilvl="7">
      <w:start w:val="1"/>
      <w:numFmt w:val="decimal"/>
      <w:lvlText w:val="%1.%2.%3.%4.%5.%6.%7.%8."/>
      <w:lvlJc w:val="left"/>
      <w:pPr>
        <w:tabs>
          <w:tab w:val="num" w:pos="3120"/>
        </w:tabs>
        <w:ind w:left="3120" w:hanging="1440"/>
      </w:pPr>
      <w:rPr>
        <w:rFonts w:ascii="Times New Roman" w:hAnsi="Times New Roman" w:cs="Times New Roman"/>
      </w:rPr>
    </w:lvl>
    <w:lvl w:ilvl="8">
      <w:start w:val="1"/>
      <w:numFmt w:val="decimal"/>
      <w:lvlText w:val="%1.%2.%3.%4.%5.%6.%7.%8.%9."/>
      <w:lvlJc w:val="left"/>
      <w:pPr>
        <w:tabs>
          <w:tab w:val="num" w:pos="3720"/>
        </w:tabs>
        <w:ind w:left="3720" w:hanging="1800"/>
      </w:pPr>
      <w:rPr>
        <w:rFonts w:ascii="Times New Roman" w:hAnsi="Times New Roman" w:cs="Times New Roman"/>
      </w:rPr>
    </w:lvl>
  </w:abstractNum>
  <w:abstractNum w:abstractNumId="17" w15:restartNumberingAfterBreak="0">
    <w:nsid w:val="4723540D"/>
    <w:multiLevelType w:val="hybridMultilevel"/>
    <w:tmpl w:val="81DA03F6"/>
    <w:lvl w:ilvl="0" w:tplc="34D2ECE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76160A"/>
    <w:multiLevelType w:val="multilevel"/>
    <w:tmpl w:val="672452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4D3590F"/>
    <w:multiLevelType w:val="multilevel"/>
    <w:tmpl w:val="C8DC411E"/>
    <w:lvl w:ilvl="0">
      <w:start w:val="7"/>
      <w:numFmt w:val="decimal"/>
      <w:lvlText w:val="%1."/>
      <w:lvlJc w:val="left"/>
      <w:pPr>
        <w:ind w:left="360" w:hanging="360"/>
      </w:pPr>
      <w:rPr>
        <w:b/>
        <w:bCs/>
      </w:rPr>
    </w:lvl>
    <w:lvl w:ilvl="1">
      <w:start w:val="1"/>
      <w:numFmt w:val="decimal"/>
      <w:lvlText w:val="%1.%2."/>
      <w:lvlJc w:val="left"/>
      <w:pPr>
        <w:ind w:left="504" w:hanging="504"/>
      </w:pPr>
      <w:rPr>
        <w:b w:val="0"/>
      </w:rPr>
    </w:lvl>
    <w:lvl w:ilvl="2">
      <w:start w:val="1"/>
      <w:numFmt w:val="decimal"/>
      <w:lvlText w:val="%1.%2.%3."/>
      <w:lvlJc w:val="left"/>
      <w:pPr>
        <w:ind w:left="1296" w:hanging="576"/>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DA7449"/>
    <w:multiLevelType w:val="multilevel"/>
    <w:tmpl w:val="41024E8A"/>
    <w:lvl w:ilvl="0">
      <w:start w:val="12"/>
      <w:numFmt w:val="decimal"/>
      <w:lvlText w:val="%1."/>
      <w:lvlJc w:val="left"/>
      <w:pPr>
        <w:ind w:left="504" w:hanging="504"/>
      </w:pPr>
      <w:rPr>
        <w:rFonts w:hint="default"/>
      </w:rPr>
    </w:lvl>
    <w:lvl w:ilvl="1">
      <w:start w:val="1"/>
      <w:numFmt w:val="decimal"/>
      <w:lvlText w:val="%1.%2."/>
      <w:lvlJc w:val="left"/>
      <w:pPr>
        <w:ind w:left="504" w:hanging="504"/>
      </w:pPr>
      <w:rPr>
        <w:rFonts w:hint="default"/>
        <w:b w:val="0"/>
        <w:bCs w:val="0"/>
        <w:color w:val="auto"/>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90315A"/>
    <w:multiLevelType w:val="multilevel"/>
    <w:tmpl w:val="0F5E04B6"/>
    <w:lvl w:ilvl="0">
      <w:start w:val="1"/>
      <w:numFmt w:val="decimal"/>
      <w:pStyle w:val="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EC20DCA"/>
    <w:multiLevelType w:val="multilevel"/>
    <w:tmpl w:val="86EA381A"/>
    <w:lvl w:ilvl="0">
      <w:start w:val="1"/>
      <w:numFmt w:val="decimal"/>
      <w:lvlText w:val="%1."/>
      <w:lvlJc w:val="left"/>
      <w:pPr>
        <w:ind w:left="360" w:hanging="360"/>
      </w:pPr>
      <w:rPr>
        <w:rFonts w:asciiTheme="minorHAnsi" w:hAnsiTheme="minorHAnsi" w:cstheme="minorHAnsi" w:hint="default"/>
        <w:b/>
        <w:bCs w:val="0"/>
        <w:i w:val="0"/>
        <w:iCs/>
        <w:color w:val="auto"/>
      </w:rPr>
    </w:lvl>
    <w:lvl w:ilvl="1">
      <w:start w:val="1"/>
      <w:numFmt w:val="decimal"/>
      <w:lvlText w:val="%1.%2."/>
      <w:lvlJc w:val="left"/>
      <w:pPr>
        <w:ind w:left="720" w:hanging="360"/>
      </w:pPr>
      <w:rPr>
        <w:rFonts w:ascii="Calibri" w:hAnsi="Calibri" w:cs="Calibri" w:hint="default"/>
        <w:b/>
        <w:bCs/>
        <w:i w:val="0"/>
        <w:iCs w:val="0"/>
        <w:color w:val="000000" w:themeColor="text1"/>
      </w:rPr>
    </w:lvl>
    <w:lvl w:ilvl="2">
      <w:start w:val="1"/>
      <w:numFmt w:val="decimal"/>
      <w:lvlText w:val="%1.%2.%3."/>
      <w:lvlJc w:val="left"/>
      <w:pPr>
        <w:ind w:left="1440" w:hanging="720"/>
      </w:pPr>
      <w:rPr>
        <w:rFonts w:hint="default"/>
        <w:b/>
        <w:bCs w:val="0"/>
        <w:i w:val="0"/>
        <w:iCs w:val="0"/>
        <w:color w:val="auto"/>
        <w:sz w:val="22"/>
        <w:szCs w:val="22"/>
      </w:rPr>
    </w:lvl>
    <w:lvl w:ilvl="3">
      <w:start w:val="1"/>
      <w:numFmt w:val="decimal"/>
      <w:lvlText w:val="%1.%2.%3.%4."/>
      <w:lvlJc w:val="left"/>
      <w:pPr>
        <w:ind w:left="1800" w:hanging="720"/>
      </w:pPr>
      <w:rPr>
        <w:rFonts w:ascii="Calibri" w:hAnsi="Calibri" w:cs="Calibri" w:hint="default"/>
        <w:b/>
        <w:bCs/>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68543D57"/>
    <w:multiLevelType w:val="multilevel"/>
    <w:tmpl w:val="4D74D5D4"/>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E4B0179"/>
    <w:multiLevelType w:val="hybridMultilevel"/>
    <w:tmpl w:val="9E48B774"/>
    <w:lvl w:ilvl="0" w:tplc="76B44F2A">
      <w:start w:val="1"/>
      <w:numFmt w:val="decimal"/>
      <w:lvlText w:val="%1."/>
      <w:lvlJc w:val="left"/>
      <w:pPr>
        <w:ind w:left="644" w:hanging="360"/>
      </w:pPr>
      <w:rPr>
        <w:rFonts w:hint="default"/>
        <w:b w:val="0"/>
        <w:color w:val="auto"/>
      </w:rPr>
    </w:lvl>
    <w:lvl w:ilvl="1" w:tplc="04260019" w:tentative="1">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15:restartNumberingAfterBreak="0">
    <w:nsid w:val="70111BAE"/>
    <w:multiLevelType w:val="hybridMultilevel"/>
    <w:tmpl w:val="70480B36"/>
    <w:lvl w:ilvl="0" w:tplc="90185358">
      <w:start w:val="4"/>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BFC567C"/>
    <w:multiLevelType w:val="multilevel"/>
    <w:tmpl w:val="154C4C82"/>
    <w:lvl w:ilvl="0">
      <w:start w:val="1"/>
      <w:numFmt w:val="decimal"/>
      <w:lvlText w:val="%1."/>
      <w:lvlJc w:val="left"/>
      <w:pPr>
        <w:tabs>
          <w:tab w:val="num" w:pos="780"/>
        </w:tabs>
        <w:ind w:left="7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DF395A"/>
    <w:multiLevelType w:val="hybridMultilevel"/>
    <w:tmpl w:val="70480B36"/>
    <w:lvl w:ilvl="0" w:tplc="90185358">
      <w:start w:val="4"/>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E1F2DB2"/>
    <w:multiLevelType w:val="hybridMultilevel"/>
    <w:tmpl w:val="AA947918"/>
    <w:lvl w:ilvl="0" w:tplc="0C4ACBD8">
      <w:start w:val="1"/>
      <w:numFmt w:val="decimal"/>
      <w:lvlText w:val="%1."/>
      <w:lvlJc w:val="left"/>
      <w:pPr>
        <w:ind w:left="36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E4160DA"/>
    <w:multiLevelType w:val="multilevel"/>
    <w:tmpl w:val="1DEE7D3A"/>
    <w:lvl w:ilvl="0">
      <w:start w:val="1"/>
      <w:numFmt w:val="decimal"/>
      <w:pStyle w:val="Virsraksts1"/>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sz w:val="24"/>
        <w:szCs w:val="24"/>
      </w:rPr>
    </w:lvl>
    <w:lvl w:ilvl="2">
      <w:start w:val="1"/>
      <w:numFmt w:val="decimal"/>
      <w:lvlText w:val="%1.%2.%3."/>
      <w:lvlJc w:val="left"/>
      <w:pPr>
        <w:tabs>
          <w:tab w:val="num" w:pos="4265"/>
        </w:tabs>
        <w:ind w:left="4265" w:hanging="720"/>
      </w:pPr>
      <w:rPr>
        <w:rFonts w:ascii="Times New Roman" w:hAnsi="Times New Roman" w:cs="Times New Roman" w:hint="default"/>
        <w:b w:val="0"/>
        <w:i w:val="0"/>
        <w:color w:val="auto"/>
        <w:sz w:val="24"/>
        <w:szCs w:val="24"/>
      </w:rPr>
    </w:lvl>
    <w:lvl w:ilvl="3">
      <w:start w:val="1"/>
      <w:numFmt w:val="decimal"/>
      <w:lvlText w:val="%1.%2.%3.%4."/>
      <w:lvlJc w:val="left"/>
      <w:pPr>
        <w:tabs>
          <w:tab w:val="num" w:pos="2705"/>
        </w:tabs>
        <w:ind w:left="2705" w:hanging="720"/>
      </w:pPr>
      <w:rPr>
        <w:rFonts w:hint="default"/>
        <w:b w:val="0"/>
        <w:sz w:val="24"/>
        <w:szCs w:val="24"/>
      </w:rPr>
    </w:lvl>
    <w:lvl w:ilvl="4">
      <w:start w:val="1"/>
      <w:numFmt w:val="decimal"/>
      <w:lvlText w:val="%1.%2.%3.%4.%5."/>
      <w:lvlJc w:val="left"/>
      <w:pPr>
        <w:tabs>
          <w:tab w:val="num" w:pos="2924"/>
        </w:tabs>
        <w:ind w:left="2924"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2"/>
  </w:num>
  <w:num w:numId="3">
    <w:abstractNumId w:val="15"/>
  </w:num>
  <w:num w:numId="4">
    <w:abstractNumId w:val="5"/>
  </w:num>
  <w:num w:numId="5">
    <w:abstractNumId w:val="4"/>
  </w:num>
  <w:num w:numId="6">
    <w:abstractNumId w:val="13"/>
  </w:num>
  <w:num w:numId="7">
    <w:abstractNumId w:val="29"/>
  </w:num>
  <w:num w:numId="8">
    <w:abstractNumId w:val="3"/>
  </w:num>
  <w:num w:numId="9">
    <w:abstractNumId w:val="28"/>
  </w:num>
  <w:num w:numId="10">
    <w:abstractNumId w:val="24"/>
  </w:num>
  <w:num w:numId="11">
    <w:abstractNumId w:val="23"/>
  </w:num>
  <w:num w:numId="12">
    <w:abstractNumId w:val="8"/>
  </w:num>
  <w:num w:numId="13">
    <w:abstractNumId w:val="18"/>
  </w:num>
  <w:num w:numId="14">
    <w:abstractNumId w:val="0"/>
  </w:num>
  <w:num w:numId="15">
    <w:abstractNumId w:val="26"/>
  </w:num>
  <w:num w:numId="16">
    <w:abstractNumId w:val="21"/>
  </w:num>
  <w:num w:numId="17">
    <w:abstractNumId w:val="9"/>
  </w:num>
  <w:num w:numId="18">
    <w:abstractNumId w:val="6"/>
  </w:num>
  <w:num w:numId="19">
    <w:abstractNumId w:val="11"/>
  </w:num>
  <w:num w:numId="20">
    <w:abstractNumId w:val="16"/>
  </w:num>
  <w:num w:numId="21">
    <w:abstractNumId w:val="25"/>
  </w:num>
  <w:num w:numId="22">
    <w:abstractNumId w:val="1"/>
  </w:num>
  <w:num w:numId="23">
    <w:abstractNumId w:val="10"/>
  </w:num>
  <w:num w:numId="2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2"/>
  </w:num>
  <w:num w:numId="27">
    <w:abstractNumId w:val="27"/>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0"/>
  </w:num>
  <w:num w:numId="3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04"/>
    <w:rsid w:val="00006333"/>
    <w:rsid w:val="000107DF"/>
    <w:rsid w:val="00012F1A"/>
    <w:rsid w:val="00024669"/>
    <w:rsid w:val="00025BCB"/>
    <w:rsid w:val="00036111"/>
    <w:rsid w:val="00041019"/>
    <w:rsid w:val="00047360"/>
    <w:rsid w:val="000658DE"/>
    <w:rsid w:val="0007282A"/>
    <w:rsid w:val="00085463"/>
    <w:rsid w:val="000860B1"/>
    <w:rsid w:val="000A0798"/>
    <w:rsid w:val="000A16EF"/>
    <w:rsid w:val="000A3DBE"/>
    <w:rsid w:val="000A5249"/>
    <w:rsid w:val="000B4AB9"/>
    <w:rsid w:val="000B5C7B"/>
    <w:rsid w:val="000B7F67"/>
    <w:rsid w:val="000D5769"/>
    <w:rsid w:val="000D5CCE"/>
    <w:rsid w:val="000D6966"/>
    <w:rsid w:val="000D7267"/>
    <w:rsid w:val="000F44F8"/>
    <w:rsid w:val="001211D6"/>
    <w:rsid w:val="001213F8"/>
    <w:rsid w:val="00121DAD"/>
    <w:rsid w:val="001229FF"/>
    <w:rsid w:val="00126536"/>
    <w:rsid w:val="00132024"/>
    <w:rsid w:val="001516D0"/>
    <w:rsid w:val="001566A9"/>
    <w:rsid w:val="00165CF4"/>
    <w:rsid w:val="001744DB"/>
    <w:rsid w:val="00176524"/>
    <w:rsid w:val="00177A7A"/>
    <w:rsid w:val="00192DBE"/>
    <w:rsid w:val="00197F09"/>
    <w:rsid w:val="001B093D"/>
    <w:rsid w:val="001C0179"/>
    <w:rsid w:val="001C23F1"/>
    <w:rsid w:val="001D5AC9"/>
    <w:rsid w:val="001F0093"/>
    <w:rsid w:val="001F3DDD"/>
    <w:rsid w:val="002027E4"/>
    <w:rsid w:val="00214BCB"/>
    <w:rsid w:val="00217096"/>
    <w:rsid w:val="00220874"/>
    <w:rsid w:val="002310EF"/>
    <w:rsid w:val="00231A78"/>
    <w:rsid w:val="00235204"/>
    <w:rsid w:val="0023565F"/>
    <w:rsid w:val="00236339"/>
    <w:rsid w:val="002416EA"/>
    <w:rsid w:val="002503FF"/>
    <w:rsid w:val="00260F55"/>
    <w:rsid w:val="00271CCC"/>
    <w:rsid w:val="00271CE2"/>
    <w:rsid w:val="00274097"/>
    <w:rsid w:val="00275302"/>
    <w:rsid w:val="00284185"/>
    <w:rsid w:val="002857C2"/>
    <w:rsid w:val="002A0FE8"/>
    <w:rsid w:val="002A76C1"/>
    <w:rsid w:val="002B4DBC"/>
    <w:rsid w:val="002C2B0E"/>
    <w:rsid w:val="002C3300"/>
    <w:rsid w:val="002C66F2"/>
    <w:rsid w:val="002D171A"/>
    <w:rsid w:val="002D70A0"/>
    <w:rsid w:val="002D791C"/>
    <w:rsid w:val="002E4054"/>
    <w:rsid w:val="002E6DCB"/>
    <w:rsid w:val="002F2250"/>
    <w:rsid w:val="0030350A"/>
    <w:rsid w:val="0030445F"/>
    <w:rsid w:val="003119D3"/>
    <w:rsid w:val="00312DCE"/>
    <w:rsid w:val="00314560"/>
    <w:rsid w:val="00314FDF"/>
    <w:rsid w:val="003157C2"/>
    <w:rsid w:val="00315E18"/>
    <w:rsid w:val="00317AEF"/>
    <w:rsid w:val="00324E07"/>
    <w:rsid w:val="00331F8F"/>
    <w:rsid w:val="00337DA4"/>
    <w:rsid w:val="003420C3"/>
    <w:rsid w:val="003435B5"/>
    <w:rsid w:val="00351FE5"/>
    <w:rsid w:val="00352AF5"/>
    <w:rsid w:val="00355316"/>
    <w:rsid w:val="0036095C"/>
    <w:rsid w:val="0036730F"/>
    <w:rsid w:val="003675BC"/>
    <w:rsid w:val="00374AEE"/>
    <w:rsid w:val="00376969"/>
    <w:rsid w:val="0038030B"/>
    <w:rsid w:val="003810AA"/>
    <w:rsid w:val="00381B01"/>
    <w:rsid w:val="00387D2D"/>
    <w:rsid w:val="003B1CD9"/>
    <w:rsid w:val="003B302B"/>
    <w:rsid w:val="003B4D68"/>
    <w:rsid w:val="003C00C7"/>
    <w:rsid w:val="003D3746"/>
    <w:rsid w:val="003D49FE"/>
    <w:rsid w:val="003D75FB"/>
    <w:rsid w:val="0042016A"/>
    <w:rsid w:val="00423415"/>
    <w:rsid w:val="004551CD"/>
    <w:rsid w:val="004579D5"/>
    <w:rsid w:val="00463A9F"/>
    <w:rsid w:val="00473FC3"/>
    <w:rsid w:val="0048650A"/>
    <w:rsid w:val="00486B77"/>
    <w:rsid w:val="00490361"/>
    <w:rsid w:val="004908AD"/>
    <w:rsid w:val="00492EB1"/>
    <w:rsid w:val="004937B1"/>
    <w:rsid w:val="004A03C7"/>
    <w:rsid w:val="004A0D58"/>
    <w:rsid w:val="004A270C"/>
    <w:rsid w:val="004A35D4"/>
    <w:rsid w:val="004B5256"/>
    <w:rsid w:val="004E0420"/>
    <w:rsid w:val="004E2C67"/>
    <w:rsid w:val="004E3C30"/>
    <w:rsid w:val="004E63C4"/>
    <w:rsid w:val="004E79D4"/>
    <w:rsid w:val="004F5670"/>
    <w:rsid w:val="00500AD6"/>
    <w:rsid w:val="00522610"/>
    <w:rsid w:val="00523649"/>
    <w:rsid w:val="00524CA2"/>
    <w:rsid w:val="00530721"/>
    <w:rsid w:val="00530C58"/>
    <w:rsid w:val="0053495A"/>
    <w:rsid w:val="0054100B"/>
    <w:rsid w:val="00543528"/>
    <w:rsid w:val="00545E5E"/>
    <w:rsid w:val="00546AC1"/>
    <w:rsid w:val="00550A0F"/>
    <w:rsid w:val="0056389D"/>
    <w:rsid w:val="00570ED6"/>
    <w:rsid w:val="005722B2"/>
    <w:rsid w:val="0057243F"/>
    <w:rsid w:val="00572DEC"/>
    <w:rsid w:val="005746DE"/>
    <w:rsid w:val="0058503A"/>
    <w:rsid w:val="00592F05"/>
    <w:rsid w:val="005A4E78"/>
    <w:rsid w:val="005A6ED8"/>
    <w:rsid w:val="005B0A75"/>
    <w:rsid w:val="005B11D9"/>
    <w:rsid w:val="005B514F"/>
    <w:rsid w:val="005C1DD4"/>
    <w:rsid w:val="005C2852"/>
    <w:rsid w:val="005C68E8"/>
    <w:rsid w:val="005D0908"/>
    <w:rsid w:val="005D157D"/>
    <w:rsid w:val="005D664D"/>
    <w:rsid w:val="005D69D5"/>
    <w:rsid w:val="005E5452"/>
    <w:rsid w:val="005E6D11"/>
    <w:rsid w:val="005F0817"/>
    <w:rsid w:val="005F4506"/>
    <w:rsid w:val="00602C54"/>
    <w:rsid w:val="00607807"/>
    <w:rsid w:val="0062267F"/>
    <w:rsid w:val="00625288"/>
    <w:rsid w:val="00640AE0"/>
    <w:rsid w:val="006560C9"/>
    <w:rsid w:val="00661F2F"/>
    <w:rsid w:val="00674BCA"/>
    <w:rsid w:val="0067621A"/>
    <w:rsid w:val="00681CFF"/>
    <w:rsid w:val="00685993"/>
    <w:rsid w:val="00687002"/>
    <w:rsid w:val="006A208E"/>
    <w:rsid w:val="006B0D67"/>
    <w:rsid w:val="006C0892"/>
    <w:rsid w:val="006C1DD2"/>
    <w:rsid w:val="006C25D5"/>
    <w:rsid w:val="006C3574"/>
    <w:rsid w:val="006D1732"/>
    <w:rsid w:val="006E1EB7"/>
    <w:rsid w:val="006F0D40"/>
    <w:rsid w:val="006F4BEC"/>
    <w:rsid w:val="007068F1"/>
    <w:rsid w:val="007073C7"/>
    <w:rsid w:val="00714FDA"/>
    <w:rsid w:val="00716DD7"/>
    <w:rsid w:val="0072223B"/>
    <w:rsid w:val="00733622"/>
    <w:rsid w:val="007358A7"/>
    <w:rsid w:val="007413EE"/>
    <w:rsid w:val="00745C6B"/>
    <w:rsid w:val="007462AA"/>
    <w:rsid w:val="007530A5"/>
    <w:rsid w:val="00765130"/>
    <w:rsid w:val="00765994"/>
    <w:rsid w:val="007734E7"/>
    <w:rsid w:val="0077696C"/>
    <w:rsid w:val="00790E45"/>
    <w:rsid w:val="007970F9"/>
    <w:rsid w:val="007A4068"/>
    <w:rsid w:val="007B02C7"/>
    <w:rsid w:val="007B09F7"/>
    <w:rsid w:val="007B0B91"/>
    <w:rsid w:val="007B0D8B"/>
    <w:rsid w:val="007B2A43"/>
    <w:rsid w:val="007C5486"/>
    <w:rsid w:val="007D5742"/>
    <w:rsid w:val="007F1AAE"/>
    <w:rsid w:val="007F4B5C"/>
    <w:rsid w:val="00814AB7"/>
    <w:rsid w:val="008155EA"/>
    <w:rsid w:val="00822669"/>
    <w:rsid w:val="008247B8"/>
    <w:rsid w:val="00825AD0"/>
    <w:rsid w:val="00827F52"/>
    <w:rsid w:val="00842553"/>
    <w:rsid w:val="008454D7"/>
    <w:rsid w:val="008504C8"/>
    <w:rsid w:val="0086040D"/>
    <w:rsid w:val="00861DFE"/>
    <w:rsid w:val="008716EE"/>
    <w:rsid w:val="008745D0"/>
    <w:rsid w:val="00886CB1"/>
    <w:rsid w:val="008904D0"/>
    <w:rsid w:val="00896FE2"/>
    <w:rsid w:val="008A23A6"/>
    <w:rsid w:val="008B46D2"/>
    <w:rsid w:val="008B73AC"/>
    <w:rsid w:val="008C0CDD"/>
    <w:rsid w:val="008C15FF"/>
    <w:rsid w:val="008C2954"/>
    <w:rsid w:val="008C6D40"/>
    <w:rsid w:val="008D2E3C"/>
    <w:rsid w:val="008D728B"/>
    <w:rsid w:val="008E1D57"/>
    <w:rsid w:val="008E23BD"/>
    <w:rsid w:val="008E2736"/>
    <w:rsid w:val="008E635B"/>
    <w:rsid w:val="008F65D0"/>
    <w:rsid w:val="008F6E9B"/>
    <w:rsid w:val="0090559A"/>
    <w:rsid w:val="009064A5"/>
    <w:rsid w:val="00923E08"/>
    <w:rsid w:val="00926945"/>
    <w:rsid w:val="00933E43"/>
    <w:rsid w:val="0093612C"/>
    <w:rsid w:val="00936A09"/>
    <w:rsid w:val="009431FF"/>
    <w:rsid w:val="00944EFD"/>
    <w:rsid w:val="00951C77"/>
    <w:rsid w:val="00960F1E"/>
    <w:rsid w:val="00961733"/>
    <w:rsid w:val="00961737"/>
    <w:rsid w:val="00964885"/>
    <w:rsid w:val="0096628A"/>
    <w:rsid w:val="0097401F"/>
    <w:rsid w:val="00974E52"/>
    <w:rsid w:val="0097700B"/>
    <w:rsid w:val="0099015A"/>
    <w:rsid w:val="00993A48"/>
    <w:rsid w:val="009A2775"/>
    <w:rsid w:val="009B33BE"/>
    <w:rsid w:val="009B6919"/>
    <w:rsid w:val="009D1756"/>
    <w:rsid w:val="009D3197"/>
    <w:rsid w:val="009F2F21"/>
    <w:rsid w:val="009F3AE6"/>
    <w:rsid w:val="009F59C9"/>
    <w:rsid w:val="009F73C7"/>
    <w:rsid w:val="00A03101"/>
    <w:rsid w:val="00A0334C"/>
    <w:rsid w:val="00A03EA2"/>
    <w:rsid w:val="00A054C6"/>
    <w:rsid w:val="00A06838"/>
    <w:rsid w:val="00A22BDC"/>
    <w:rsid w:val="00A23EF1"/>
    <w:rsid w:val="00A27CED"/>
    <w:rsid w:val="00A313E9"/>
    <w:rsid w:val="00A3222F"/>
    <w:rsid w:val="00A32C4F"/>
    <w:rsid w:val="00A42693"/>
    <w:rsid w:val="00A469F2"/>
    <w:rsid w:val="00A50D37"/>
    <w:rsid w:val="00A5200A"/>
    <w:rsid w:val="00A5578E"/>
    <w:rsid w:val="00A56C22"/>
    <w:rsid w:val="00A64D97"/>
    <w:rsid w:val="00A65AF8"/>
    <w:rsid w:val="00A71289"/>
    <w:rsid w:val="00A84613"/>
    <w:rsid w:val="00A91876"/>
    <w:rsid w:val="00A94559"/>
    <w:rsid w:val="00AA4435"/>
    <w:rsid w:val="00AA7F90"/>
    <w:rsid w:val="00AB2FDA"/>
    <w:rsid w:val="00AC0C02"/>
    <w:rsid w:val="00AC6FE9"/>
    <w:rsid w:val="00AD47B4"/>
    <w:rsid w:val="00AD4E2A"/>
    <w:rsid w:val="00AE6C88"/>
    <w:rsid w:val="00AE70EA"/>
    <w:rsid w:val="00AF3614"/>
    <w:rsid w:val="00AF3809"/>
    <w:rsid w:val="00AF4422"/>
    <w:rsid w:val="00B072C3"/>
    <w:rsid w:val="00B0734B"/>
    <w:rsid w:val="00B10ED0"/>
    <w:rsid w:val="00B20A35"/>
    <w:rsid w:val="00B23648"/>
    <w:rsid w:val="00B27BF2"/>
    <w:rsid w:val="00B35003"/>
    <w:rsid w:val="00B41D16"/>
    <w:rsid w:val="00B51304"/>
    <w:rsid w:val="00B5139A"/>
    <w:rsid w:val="00B52903"/>
    <w:rsid w:val="00B54DE0"/>
    <w:rsid w:val="00B602E6"/>
    <w:rsid w:val="00B6429A"/>
    <w:rsid w:val="00B6478A"/>
    <w:rsid w:val="00B800A0"/>
    <w:rsid w:val="00B86613"/>
    <w:rsid w:val="00B870CA"/>
    <w:rsid w:val="00B946A7"/>
    <w:rsid w:val="00BA6909"/>
    <w:rsid w:val="00BB1236"/>
    <w:rsid w:val="00BB1B2B"/>
    <w:rsid w:val="00BB7067"/>
    <w:rsid w:val="00BC0FE8"/>
    <w:rsid w:val="00BC2E37"/>
    <w:rsid w:val="00BD55AA"/>
    <w:rsid w:val="00BD6184"/>
    <w:rsid w:val="00BD7A71"/>
    <w:rsid w:val="00BE0BDA"/>
    <w:rsid w:val="00BE50CF"/>
    <w:rsid w:val="00BF1D8F"/>
    <w:rsid w:val="00BF65BE"/>
    <w:rsid w:val="00C11E0B"/>
    <w:rsid w:val="00C123D9"/>
    <w:rsid w:val="00C37F13"/>
    <w:rsid w:val="00C50417"/>
    <w:rsid w:val="00C57126"/>
    <w:rsid w:val="00C64994"/>
    <w:rsid w:val="00C64D49"/>
    <w:rsid w:val="00C65966"/>
    <w:rsid w:val="00C772AF"/>
    <w:rsid w:val="00C80F4A"/>
    <w:rsid w:val="00C8697B"/>
    <w:rsid w:val="00C93A94"/>
    <w:rsid w:val="00C94D22"/>
    <w:rsid w:val="00CB005F"/>
    <w:rsid w:val="00CB47E2"/>
    <w:rsid w:val="00CD00A3"/>
    <w:rsid w:val="00CD1B95"/>
    <w:rsid w:val="00CD6DFC"/>
    <w:rsid w:val="00CF2829"/>
    <w:rsid w:val="00CF4805"/>
    <w:rsid w:val="00CF4A96"/>
    <w:rsid w:val="00D02108"/>
    <w:rsid w:val="00D03EC1"/>
    <w:rsid w:val="00D15A28"/>
    <w:rsid w:val="00D163C0"/>
    <w:rsid w:val="00D17CFC"/>
    <w:rsid w:val="00D21204"/>
    <w:rsid w:val="00D32604"/>
    <w:rsid w:val="00D37F26"/>
    <w:rsid w:val="00D44F4A"/>
    <w:rsid w:val="00D46360"/>
    <w:rsid w:val="00D73AE5"/>
    <w:rsid w:val="00D758B4"/>
    <w:rsid w:val="00D801E3"/>
    <w:rsid w:val="00D82177"/>
    <w:rsid w:val="00D93F32"/>
    <w:rsid w:val="00D96E52"/>
    <w:rsid w:val="00D978A8"/>
    <w:rsid w:val="00DA1FBF"/>
    <w:rsid w:val="00DA3EE4"/>
    <w:rsid w:val="00DA7465"/>
    <w:rsid w:val="00DB2C41"/>
    <w:rsid w:val="00DB3291"/>
    <w:rsid w:val="00DC5183"/>
    <w:rsid w:val="00DC67F5"/>
    <w:rsid w:val="00DD4381"/>
    <w:rsid w:val="00DD6D8A"/>
    <w:rsid w:val="00DD71C2"/>
    <w:rsid w:val="00DE3C37"/>
    <w:rsid w:val="00DF3B98"/>
    <w:rsid w:val="00DF3DC1"/>
    <w:rsid w:val="00DF4F1E"/>
    <w:rsid w:val="00DF66B0"/>
    <w:rsid w:val="00E04875"/>
    <w:rsid w:val="00E14985"/>
    <w:rsid w:val="00E153EB"/>
    <w:rsid w:val="00E15BEE"/>
    <w:rsid w:val="00E21A60"/>
    <w:rsid w:val="00E277F7"/>
    <w:rsid w:val="00E37DEE"/>
    <w:rsid w:val="00E40309"/>
    <w:rsid w:val="00E42751"/>
    <w:rsid w:val="00E53FFF"/>
    <w:rsid w:val="00E553B9"/>
    <w:rsid w:val="00E64C35"/>
    <w:rsid w:val="00E67421"/>
    <w:rsid w:val="00E82A25"/>
    <w:rsid w:val="00E83E7F"/>
    <w:rsid w:val="00E8415A"/>
    <w:rsid w:val="00E91FE0"/>
    <w:rsid w:val="00EA736F"/>
    <w:rsid w:val="00EB4518"/>
    <w:rsid w:val="00EC0C1E"/>
    <w:rsid w:val="00EC1EE8"/>
    <w:rsid w:val="00EC2305"/>
    <w:rsid w:val="00EC2F24"/>
    <w:rsid w:val="00ED1549"/>
    <w:rsid w:val="00ED31EA"/>
    <w:rsid w:val="00EE343E"/>
    <w:rsid w:val="00EF2423"/>
    <w:rsid w:val="00EF379E"/>
    <w:rsid w:val="00F037B2"/>
    <w:rsid w:val="00F10FCA"/>
    <w:rsid w:val="00F13473"/>
    <w:rsid w:val="00F16199"/>
    <w:rsid w:val="00F17A57"/>
    <w:rsid w:val="00F23447"/>
    <w:rsid w:val="00F31E53"/>
    <w:rsid w:val="00F33758"/>
    <w:rsid w:val="00F33B3C"/>
    <w:rsid w:val="00F35267"/>
    <w:rsid w:val="00F40C36"/>
    <w:rsid w:val="00F43AFB"/>
    <w:rsid w:val="00F47087"/>
    <w:rsid w:val="00F612FF"/>
    <w:rsid w:val="00F61B19"/>
    <w:rsid w:val="00F6218D"/>
    <w:rsid w:val="00F903AE"/>
    <w:rsid w:val="00F954A1"/>
    <w:rsid w:val="00F9636E"/>
    <w:rsid w:val="00FA24F6"/>
    <w:rsid w:val="00FA2FFE"/>
    <w:rsid w:val="00FC0A34"/>
    <w:rsid w:val="00FC2D1D"/>
    <w:rsid w:val="00FC54F2"/>
    <w:rsid w:val="00FC685C"/>
    <w:rsid w:val="00FD1AA9"/>
    <w:rsid w:val="00FD3F49"/>
    <w:rsid w:val="00FD6195"/>
    <w:rsid w:val="00FF7683"/>
    <w:rsid w:val="00FF7F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7399328C"/>
  <w15:docId w15:val="{43DA1233-7ACE-4A75-B87B-642A31D4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35204"/>
    <w:pPr>
      <w:spacing w:after="0" w:line="240" w:lineRule="auto"/>
    </w:pPr>
    <w:rPr>
      <w:rFonts w:ascii="Times New Roman" w:eastAsia="Times New Roman" w:hAnsi="Times New Roman" w:cs="Times New Roman"/>
      <w:sz w:val="24"/>
      <w:szCs w:val="24"/>
    </w:rPr>
  </w:style>
  <w:style w:type="paragraph" w:styleId="Virsraksts1">
    <w:name w:val="heading 1"/>
    <w:aliases w:val="Section Heading,heading1,Antraste 1,h1,Heading 1 Char,Section Heading Char,heading1 Char,Antraste 1 Char,h1 Char,H1"/>
    <w:basedOn w:val="Parasts"/>
    <w:next w:val="Parasts"/>
    <w:link w:val="Virsraksts1Rakstz"/>
    <w:uiPriority w:val="99"/>
    <w:qFormat/>
    <w:rsid w:val="00235204"/>
    <w:pPr>
      <w:keepNext/>
      <w:keepLines/>
      <w:numPr>
        <w:numId w:val="7"/>
      </w:numPr>
      <w:spacing w:before="840" w:after="240"/>
      <w:outlineLvl w:val="0"/>
    </w:pPr>
    <w:rPr>
      <w:bCs/>
      <w:sz w:val="40"/>
    </w:rPr>
  </w:style>
  <w:style w:type="paragraph" w:styleId="Virsraksts2">
    <w:name w:val="heading 2"/>
    <w:basedOn w:val="Parasts"/>
    <w:next w:val="Virsraksts1"/>
    <w:link w:val="Virsraksts2Rakstz"/>
    <w:autoRedefine/>
    <w:uiPriority w:val="99"/>
    <w:qFormat/>
    <w:rsid w:val="005E5452"/>
    <w:pPr>
      <w:keepNext/>
      <w:numPr>
        <w:ilvl w:val="2"/>
        <w:numId w:val="3"/>
      </w:numPr>
      <w:tabs>
        <w:tab w:val="clear" w:pos="1497"/>
        <w:tab w:val="num" w:pos="1781"/>
        <w:tab w:val="num" w:pos="1843"/>
      </w:tabs>
      <w:ind w:left="1843" w:hanging="850"/>
      <w:jc w:val="both"/>
      <w:outlineLvl w:val="1"/>
    </w:pPr>
  </w:style>
  <w:style w:type="paragraph" w:styleId="Virsraksts3">
    <w:name w:val="heading 3"/>
    <w:basedOn w:val="Parasts"/>
    <w:next w:val="Parasts"/>
    <w:link w:val="Virsraksts3Rakstz"/>
    <w:qFormat/>
    <w:rsid w:val="00235204"/>
    <w:pPr>
      <w:keepNext/>
      <w:spacing w:before="240" w:after="120"/>
      <w:outlineLvl w:val="2"/>
    </w:pPr>
    <w:rPr>
      <w:sz w:val="32"/>
      <w:szCs w:val="20"/>
    </w:rPr>
  </w:style>
  <w:style w:type="paragraph" w:styleId="Virsraksts4">
    <w:name w:val="heading 4"/>
    <w:aliases w:val="hd4,h4"/>
    <w:basedOn w:val="Parasts"/>
    <w:next w:val="Parasts"/>
    <w:link w:val="Virsraksts4Rakstz"/>
    <w:uiPriority w:val="9"/>
    <w:qFormat/>
    <w:rsid w:val="00235204"/>
    <w:pPr>
      <w:keepNext/>
      <w:spacing w:before="120" w:after="120"/>
      <w:jc w:val="both"/>
      <w:outlineLvl w:val="3"/>
    </w:pPr>
    <w:rPr>
      <w:rFonts w:ascii="Times New Roman Bold" w:hAnsi="Times New Roman Bold"/>
      <w:b/>
      <w:bCs/>
    </w:rPr>
  </w:style>
  <w:style w:type="paragraph" w:styleId="Virsraksts5">
    <w:name w:val="heading 5"/>
    <w:basedOn w:val="Parasts"/>
    <w:next w:val="Parasts"/>
    <w:link w:val="Virsraksts5Rakstz"/>
    <w:qFormat/>
    <w:rsid w:val="00235204"/>
    <w:pPr>
      <w:keepNext/>
      <w:numPr>
        <w:ilvl w:val="4"/>
        <w:numId w:val="1"/>
      </w:numPr>
      <w:jc w:val="both"/>
      <w:outlineLvl w:val="4"/>
    </w:pPr>
    <w:rPr>
      <w:b/>
      <w:bCs/>
    </w:rPr>
  </w:style>
  <w:style w:type="paragraph" w:styleId="Virsraksts6">
    <w:name w:val="heading 6"/>
    <w:aliases w:val="hd6,h6"/>
    <w:basedOn w:val="Parasts"/>
    <w:next w:val="Parasts"/>
    <w:link w:val="Virsraksts6Rakstz"/>
    <w:qFormat/>
    <w:rsid w:val="00235204"/>
    <w:pPr>
      <w:keepNext/>
      <w:numPr>
        <w:ilvl w:val="5"/>
        <w:numId w:val="1"/>
      </w:numPr>
      <w:jc w:val="both"/>
      <w:outlineLvl w:val="5"/>
    </w:pPr>
    <w:rPr>
      <w:b/>
      <w:bCs/>
      <w:sz w:val="28"/>
    </w:rPr>
  </w:style>
  <w:style w:type="paragraph" w:styleId="Virsraksts7">
    <w:name w:val="heading 7"/>
    <w:basedOn w:val="Parasts"/>
    <w:next w:val="Parasts"/>
    <w:link w:val="Virsraksts7Rakstz"/>
    <w:qFormat/>
    <w:rsid w:val="00235204"/>
    <w:pPr>
      <w:numPr>
        <w:ilvl w:val="6"/>
        <w:numId w:val="1"/>
      </w:numPr>
      <w:spacing w:before="240" w:after="60"/>
      <w:jc w:val="both"/>
      <w:outlineLvl w:val="6"/>
    </w:pPr>
  </w:style>
  <w:style w:type="paragraph" w:styleId="Virsraksts8">
    <w:name w:val="heading 8"/>
    <w:aliases w:val="hd8,h8"/>
    <w:basedOn w:val="Parasts"/>
    <w:next w:val="Parasts"/>
    <w:link w:val="Virsraksts8Rakstz"/>
    <w:qFormat/>
    <w:rsid w:val="00235204"/>
    <w:pPr>
      <w:numPr>
        <w:ilvl w:val="7"/>
        <w:numId w:val="1"/>
      </w:numPr>
      <w:spacing w:before="240" w:after="60"/>
      <w:jc w:val="both"/>
      <w:outlineLvl w:val="7"/>
    </w:pPr>
    <w:rPr>
      <w:i/>
      <w:iCs/>
    </w:rPr>
  </w:style>
  <w:style w:type="paragraph" w:styleId="Virsraksts9">
    <w:name w:val="heading 9"/>
    <w:basedOn w:val="Parasts"/>
    <w:next w:val="Parasts"/>
    <w:link w:val="Virsraksts9Rakstz"/>
    <w:qFormat/>
    <w:rsid w:val="00235204"/>
    <w:pPr>
      <w:numPr>
        <w:ilvl w:val="8"/>
        <w:numId w:val="1"/>
      </w:numPr>
      <w:spacing w:before="240" w:after="60"/>
      <w:jc w:val="both"/>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uiPriority w:val="99"/>
    <w:rsid w:val="00235204"/>
    <w:rPr>
      <w:rFonts w:ascii="Times New Roman" w:eastAsia="Times New Roman" w:hAnsi="Times New Roman" w:cs="Times New Roman"/>
      <w:bCs/>
      <w:sz w:val="40"/>
      <w:szCs w:val="24"/>
    </w:rPr>
  </w:style>
  <w:style w:type="character" w:customStyle="1" w:styleId="Virsraksts2Rakstz">
    <w:name w:val="Virsraksts 2 Rakstz."/>
    <w:basedOn w:val="Noklusjumarindkopasfonts"/>
    <w:link w:val="Virsraksts2"/>
    <w:uiPriority w:val="99"/>
    <w:rsid w:val="005E5452"/>
    <w:rPr>
      <w:rFonts w:ascii="Times New Roman" w:eastAsia="Times New Roman" w:hAnsi="Times New Roman" w:cs="Times New Roman"/>
      <w:sz w:val="24"/>
      <w:szCs w:val="24"/>
    </w:rPr>
  </w:style>
  <w:style w:type="character" w:customStyle="1" w:styleId="Virsraksts3Rakstz">
    <w:name w:val="Virsraksts 3 Rakstz."/>
    <w:basedOn w:val="Noklusjumarindkopasfonts"/>
    <w:link w:val="Virsraksts3"/>
    <w:rsid w:val="00235204"/>
    <w:rPr>
      <w:rFonts w:ascii="Times New Roman" w:eastAsia="Times New Roman" w:hAnsi="Times New Roman" w:cs="Times New Roman"/>
      <w:sz w:val="32"/>
      <w:szCs w:val="20"/>
    </w:rPr>
  </w:style>
  <w:style w:type="character" w:customStyle="1" w:styleId="Virsraksts4Rakstz">
    <w:name w:val="Virsraksts 4 Rakstz."/>
    <w:aliases w:val="hd4 Rakstz.,h4 Rakstz."/>
    <w:basedOn w:val="Noklusjumarindkopasfonts"/>
    <w:link w:val="Virsraksts4"/>
    <w:rsid w:val="00235204"/>
    <w:rPr>
      <w:rFonts w:ascii="Times New Roman Bold" w:eastAsia="Times New Roman" w:hAnsi="Times New Roman Bold" w:cs="Times New Roman"/>
      <w:b/>
      <w:bCs/>
      <w:sz w:val="24"/>
      <w:szCs w:val="24"/>
    </w:rPr>
  </w:style>
  <w:style w:type="character" w:customStyle="1" w:styleId="Virsraksts5Rakstz">
    <w:name w:val="Virsraksts 5 Rakstz."/>
    <w:basedOn w:val="Noklusjumarindkopasfonts"/>
    <w:link w:val="Virsraksts5"/>
    <w:rsid w:val="00235204"/>
    <w:rPr>
      <w:rFonts w:ascii="Times New Roman" w:eastAsia="Times New Roman" w:hAnsi="Times New Roman" w:cs="Times New Roman"/>
      <w:b/>
      <w:bCs/>
      <w:sz w:val="24"/>
      <w:szCs w:val="24"/>
    </w:rPr>
  </w:style>
  <w:style w:type="character" w:customStyle="1" w:styleId="Virsraksts6Rakstz">
    <w:name w:val="Virsraksts 6 Rakstz."/>
    <w:aliases w:val="hd6 Rakstz.,h6 Rakstz."/>
    <w:basedOn w:val="Noklusjumarindkopasfonts"/>
    <w:link w:val="Virsraksts6"/>
    <w:rsid w:val="00235204"/>
    <w:rPr>
      <w:rFonts w:ascii="Times New Roman" w:eastAsia="Times New Roman" w:hAnsi="Times New Roman" w:cs="Times New Roman"/>
      <w:b/>
      <w:bCs/>
      <w:sz w:val="28"/>
      <w:szCs w:val="24"/>
    </w:rPr>
  </w:style>
  <w:style w:type="character" w:customStyle="1" w:styleId="Virsraksts7Rakstz">
    <w:name w:val="Virsraksts 7 Rakstz."/>
    <w:basedOn w:val="Noklusjumarindkopasfonts"/>
    <w:link w:val="Virsraksts7"/>
    <w:rsid w:val="00235204"/>
    <w:rPr>
      <w:rFonts w:ascii="Times New Roman" w:eastAsia="Times New Roman" w:hAnsi="Times New Roman" w:cs="Times New Roman"/>
      <w:sz w:val="24"/>
      <w:szCs w:val="24"/>
    </w:rPr>
  </w:style>
  <w:style w:type="character" w:customStyle="1" w:styleId="Virsraksts8Rakstz">
    <w:name w:val="Virsraksts 8 Rakstz."/>
    <w:aliases w:val="hd8 Rakstz.,h8 Rakstz."/>
    <w:basedOn w:val="Noklusjumarindkopasfonts"/>
    <w:link w:val="Virsraksts8"/>
    <w:rsid w:val="00235204"/>
    <w:rPr>
      <w:rFonts w:ascii="Times New Roman" w:eastAsia="Times New Roman" w:hAnsi="Times New Roman" w:cs="Times New Roman"/>
      <w:i/>
      <w:iCs/>
      <w:sz w:val="24"/>
      <w:szCs w:val="24"/>
    </w:rPr>
  </w:style>
  <w:style w:type="character" w:customStyle="1" w:styleId="Virsraksts9Rakstz">
    <w:name w:val="Virsraksts 9 Rakstz."/>
    <w:basedOn w:val="Noklusjumarindkopasfonts"/>
    <w:link w:val="Virsraksts9"/>
    <w:rsid w:val="00235204"/>
    <w:rPr>
      <w:rFonts w:ascii="Arial" w:eastAsia="Times New Roman" w:hAnsi="Arial" w:cs="Arial"/>
    </w:rPr>
  </w:style>
  <w:style w:type="paragraph" w:customStyle="1" w:styleId="naisf">
    <w:name w:val="naisf"/>
    <w:basedOn w:val="Parasts"/>
    <w:autoRedefine/>
    <w:rsid w:val="00235204"/>
    <w:pPr>
      <w:numPr>
        <w:ilvl w:val="2"/>
        <w:numId w:val="4"/>
      </w:numPr>
      <w:ind w:hanging="635"/>
      <w:jc w:val="both"/>
    </w:pPr>
  </w:style>
  <w:style w:type="paragraph" w:customStyle="1" w:styleId="Nolikumiem">
    <w:name w:val="Nolikumiem"/>
    <w:basedOn w:val="Parasts"/>
    <w:autoRedefine/>
    <w:uiPriority w:val="99"/>
    <w:rsid w:val="00235204"/>
    <w:pPr>
      <w:tabs>
        <w:tab w:val="num" w:pos="360"/>
      </w:tabs>
      <w:spacing w:before="120"/>
      <w:ind w:left="284" w:hanging="284"/>
      <w:jc w:val="both"/>
    </w:pPr>
  </w:style>
  <w:style w:type="paragraph" w:styleId="Pamatteksts">
    <w:name w:val="Body Text"/>
    <w:aliases w:val="Body Text1"/>
    <w:basedOn w:val="Parasts"/>
    <w:link w:val="PamattekstsRakstz"/>
    <w:uiPriority w:val="99"/>
    <w:rsid w:val="00235204"/>
    <w:pPr>
      <w:jc w:val="both"/>
    </w:pPr>
    <w:rPr>
      <w:b/>
      <w:bCs/>
    </w:rPr>
  </w:style>
  <w:style w:type="character" w:customStyle="1" w:styleId="PamattekstsRakstz">
    <w:name w:val="Pamatteksts Rakstz."/>
    <w:aliases w:val="Body Text1 Rakstz."/>
    <w:basedOn w:val="Noklusjumarindkopasfonts"/>
    <w:link w:val="Pamatteksts"/>
    <w:uiPriority w:val="99"/>
    <w:rsid w:val="00235204"/>
    <w:rPr>
      <w:rFonts w:ascii="Times New Roman" w:eastAsia="Times New Roman" w:hAnsi="Times New Roman" w:cs="Times New Roman"/>
      <w:b/>
      <w:bCs/>
      <w:sz w:val="24"/>
      <w:szCs w:val="24"/>
    </w:rPr>
  </w:style>
  <w:style w:type="character" w:customStyle="1" w:styleId="CharChar">
    <w:name w:val="Char Char"/>
    <w:uiPriority w:val="99"/>
    <w:rsid w:val="00235204"/>
    <w:rPr>
      <w:b/>
      <w:sz w:val="24"/>
      <w:lang w:val="lv-LV" w:eastAsia="en-US"/>
    </w:rPr>
  </w:style>
  <w:style w:type="paragraph" w:styleId="Pamatteksts2">
    <w:name w:val="Body Text 2"/>
    <w:basedOn w:val="Parasts"/>
    <w:link w:val="Pamatteksts2Rakstz"/>
    <w:rsid w:val="00235204"/>
    <w:pPr>
      <w:jc w:val="both"/>
    </w:pPr>
    <w:rPr>
      <w:i/>
      <w:iCs/>
    </w:rPr>
  </w:style>
  <w:style w:type="character" w:customStyle="1" w:styleId="Pamatteksts2Rakstz">
    <w:name w:val="Pamatteksts 2 Rakstz."/>
    <w:basedOn w:val="Noklusjumarindkopasfonts"/>
    <w:link w:val="Pamatteksts2"/>
    <w:rsid w:val="00235204"/>
    <w:rPr>
      <w:rFonts w:ascii="Times New Roman" w:eastAsia="Times New Roman" w:hAnsi="Times New Roman" w:cs="Times New Roman"/>
      <w:i/>
      <w:iCs/>
      <w:sz w:val="24"/>
      <w:szCs w:val="24"/>
    </w:rPr>
  </w:style>
  <w:style w:type="paragraph" w:styleId="Saraksts">
    <w:name w:val="List"/>
    <w:basedOn w:val="Parasts"/>
    <w:rsid w:val="00235204"/>
    <w:pPr>
      <w:tabs>
        <w:tab w:val="num" w:pos="360"/>
      </w:tabs>
      <w:spacing w:before="120"/>
      <w:ind w:left="360" w:hanging="360"/>
      <w:jc w:val="both"/>
    </w:pPr>
    <w:rPr>
      <w:szCs w:val="20"/>
    </w:rPr>
  </w:style>
  <w:style w:type="paragraph" w:styleId="Paraststmeklis">
    <w:name w:val="Normal (Web)"/>
    <w:basedOn w:val="Parasts"/>
    <w:link w:val="ParaststmeklisRakstz"/>
    <w:uiPriority w:val="99"/>
    <w:rsid w:val="00235204"/>
    <w:pPr>
      <w:spacing w:before="100" w:beforeAutospacing="1" w:after="100" w:afterAutospacing="1"/>
      <w:jc w:val="both"/>
    </w:pPr>
    <w:rPr>
      <w:szCs w:val="20"/>
      <w:lang w:val="en-GB"/>
    </w:rPr>
  </w:style>
  <w:style w:type="character" w:customStyle="1" w:styleId="ParaststmeklisRakstz">
    <w:name w:val="Parasts (tīmeklis) Rakstz."/>
    <w:link w:val="Paraststmeklis"/>
    <w:uiPriority w:val="99"/>
    <w:locked/>
    <w:rsid w:val="00235204"/>
    <w:rPr>
      <w:rFonts w:ascii="Times New Roman" w:eastAsia="Times New Roman" w:hAnsi="Times New Roman" w:cs="Times New Roman"/>
      <w:sz w:val="24"/>
      <w:szCs w:val="20"/>
      <w:lang w:val="en-GB"/>
    </w:rPr>
  </w:style>
  <w:style w:type="paragraph" w:styleId="Saturs4">
    <w:name w:val="toc 4"/>
    <w:basedOn w:val="Parasts"/>
    <w:next w:val="Parasts"/>
    <w:autoRedefine/>
    <w:uiPriority w:val="39"/>
    <w:rsid w:val="00235204"/>
    <w:pPr>
      <w:tabs>
        <w:tab w:val="left" w:pos="907"/>
        <w:tab w:val="right" w:leader="dot" w:pos="9062"/>
      </w:tabs>
      <w:ind w:left="482"/>
    </w:pPr>
    <w:rPr>
      <w:sz w:val="22"/>
      <w:szCs w:val="20"/>
    </w:rPr>
  </w:style>
  <w:style w:type="character" w:styleId="Hipersaite">
    <w:name w:val="Hyperlink"/>
    <w:rsid w:val="00235204"/>
    <w:rPr>
      <w:rFonts w:cs="Times New Roman"/>
      <w:color w:val="0000FF"/>
      <w:u w:val="single"/>
    </w:rPr>
  </w:style>
  <w:style w:type="paragraph" w:styleId="Saturs3">
    <w:name w:val="toc 3"/>
    <w:basedOn w:val="Parasts"/>
    <w:next w:val="Parasts"/>
    <w:autoRedefine/>
    <w:uiPriority w:val="39"/>
    <w:rsid w:val="00235204"/>
    <w:pPr>
      <w:tabs>
        <w:tab w:val="right" w:leader="dot" w:pos="9072"/>
      </w:tabs>
      <w:ind w:left="238"/>
    </w:pPr>
    <w:rPr>
      <w:sz w:val="22"/>
      <w:szCs w:val="20"/>
    </w:rPr>
  </w:style>
  <w:style w:type="paragraph" w:styleId="Pamatteksts3">
    <w:name w:val="Body Text 3"/>
    <w:basedOn w:val="Parasts"/>
    <w:link w:val="Pamatteksts3Rakstz"/>
    <w:rsid w:val="00235204"/>
    <w:pPr>
      <w:jc w:val="center"/>
    </w:pPr>
  </w:style>
  <w:style w:type="character" w:customStyle="1" w:styleId="Pamatteksts3Rakstz">
    <w:name w:val="Pamatteksts 3 Rakstz."/>
    <w:basedOn w:val="Noklusjumarindkopasfonts"/>
    <w:link w:val="Pamatteksts3"/>
    <w:rsid w:val="00235204"/>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235204"/>
    <w:pPr>
      <w:ind w:firstLine="720"/>
      <w:jc w:val="both"/>
    </w:pPr>
  </w:style>
  <w:style w:type="character" w:customStyle="1" w:styleId="Pamattekstaatkpe3Rakstz">
    <w:name w:val="Pamatteksta atkāpe 3 Rakstz."/>
    <w:basedOn w:val="Noklusjumarindkopasfonts"/>
    <w:link w:val="Pamattekstaatkpe3"/>
    <w:rsid w:val="00235204"/>
    <w:rPr>
      <w:rFonts w:ascii="Times New Roman" w:eastAsia="Times New Roman" w:hAnsi="Times New Roman" w:cs="Times New Roman"/>
      <w:sz w:val="24"/>
      <w:szCs w:val="24"/>
    </w:rPr>
  </w:style>
  <w:style w:type="character" w:styleId="Izteiksmgs">
    <w:name w:val="Strong"/>
    <w:uiPriority w:val="22"/>
    <w:qFormat/>
    <w:rsid w:val="00235204"/>
    <w:rPr>
      <w:rFonts w:cs="Times New Roman"/>
      <w:b/>
    </w:rPr>
  </w:style>
  <w:style w:type="character" w:styleId="Lappusesnumurs">
    <w:name w:val="page number"/>
    <w:rsid w:val="00235204"/>
    <w:rPr>
      <w:rFonts w:cs="Times New Roman"/>
    </w:rPr>
  </w:style>
  <w:style w:type="paragraph" w:styleId="Kjene">
    <w:name w:val="footer"/>
    <w:basedOn w:val="Parasts"/>
    <w:link w:val="KjeneRakstz"/>
    <w:rsid w:val="00235204"/>
    <w:pPr>
      <w:tabs>
        <w:tab w:val="center" w:pos="4320"/>
        <w:tab w:val="right" w:pos="8640"/>
      </w:tabs>
      <w:spacing w:before="120"/>
      <w:jc w:val="both"/>
    </w:pPr>
    <w:rPr>
      <w:szCs w:val="20"/>
    </w:rPr>
  </w:style>
  <w:style w:type="character" w:customStyle="1" w:styleId="KjeneRakstz">
    <w:name w:val="Kājene Rakstz."/>
    <w:basedOn w:val="Noklusjumarindkopasfonts"/>
    <w:link w:val="Kjene"/>
    <w:rsid w:val="00235204"/>
    <w:rPr>
      <w:rFonts w:ascii="Times New Roman" w:eastAsia="Times New Roman" w:hAnsi="Times New Roman" w:cs="Times New Roman"/>
      <w:sz w:val="24"/>
      <w:szCs w:val="20"/>
    </w:rPr>
  </w:style>
  <w:style w:type="paragraph" w:styleId="Galvene">
    <w:name w:val="header"/>
    <w:aliases w:val="Header Char Char"/>
    <w:basedOn w:val="Parasts"/>
    <w:link w:val="GalveneRakstz"/>
    <w:uiPriority w:val="99"/>
    <w:rsid w:val="00235204"/>
    <w:pPr>
      <w:tabs>
        <w:tab w:val="center" w:pos="4153"/>
        <w:tab w:val="right" w:pos="8306"/>
      </w:tabs>
    </w:pPr>
  </w:style>
  <w:style w:type="character" w:customStyle="1" w:styleId="GalveneRakstz">
    <w:name w:val="Galvene Rakstz."/>
    <w:aliases w:val="Header Char Char Rakstz."/>
    <w:basedOn w:val="Noklusjumarindkopasfonts"/>
    <w:link w:val="Galvene"/>
    <w:uiPriority w:val="99"/>
    <w:rsid w:val="00235204"/>
    <w:rPr>
      <w:rFonts w:ascii="Times New Roman" w:eastAsia="Times New Roman" w:hAnsi="Times New Roman" w:cs="Times New Roman"/>
      <w:sz w:val="24"/>
      <w:szCs w:val="24"/>
    </w:rPr>
  </w:style>
  <w:style w:type="character" w:styleId="Izclums">
    <w:name w:val="Emphasis"/>
    <w:uiPriority w:val="99"/>
    <w:qFormat/>
    <w:rsid w:val="00235204"/>
    <w:rPr>
      <w:rFonts w:cs="Times New Roman"/>
      <w:i/>
    </w:rPr>
  </w:style>
  <w:style w:type="paragraph" w:styleId="Pamattekstaatkpe2">
    <w:name w:val="Body Text Indent 2"/>
    <w:basedOn w:val="Parasts"/>
    <w:link w:val="Pamattekstaatkpe2Rakstz"/>
    <w:rsid w:val="00235204"/>
    <w:pPr>
      <w:spacing w:after="120" w:line="480" w:lineRule="auto"/>
      <w:ind w:left="283"/>
    </w:pPr>
  </w:style>
  <w:style w:type="character" w:customStyle="1" w:styleId="Pamattekstaatkpe2Rakstz">
    <w:name w:val="Pamatteksta atkāpe 2 Rakstz."/>
    <w:basedOn w:val="Noklusjumarindkopasfonts"/>
    <w:link w:val="Pamattekstaatkpe2"/>
    <w:rsid w:val="00235204"/>
    <w:rPr>
      <w:rFonts w:ascii="Times New Roman" w:eastAsia="Times New Roman" w:hAnsi="Times New Roman" w:cs="Times New Roman"/>
      <w:sz w:val="24"/>
      <w:szCs w:val="24"/>
    </w:rPr>
  </w:style>
  <w:style w:type="paragraph" w:styleId="Saturs2">
    <w:name w:val="toc 2"/>
    <w:basedOn w:val="Parasts"/>
    <w:next w:val="Parasts"/>
    <w:autoRedefine/>
    <w:uiPriority w:val="39"/>
    <w:rsid w:val="00235204"/>
    <w:pPr>
      <w:tabs>
        <w:tab w:val="left" w:pos="425"/>
        <w:tab w:val="right" w:leader="dot" w:pos="9062"/>
      </w:tabs>
    </w:pPr>
    <w:rPr>
      <w:bCs/>
      <w:sz w:val="22"/>
      <w:szCs w:val="20"/>
    </w:rPr>
  </w:style>
  <w:style w:type="paragraph" w:customStyle="1" w:styleId="Style3">
    <w:name w:val="Style3"/>
    <w:basedOn w:val="Parasts"/>
    <w:uiPriority w:val="99"/>
    <w:rsid w:val="00235204"/>
    <w:pPr>
      <w:spacing w:before="240" w:after="240"/>
      <w:ind w:left="720"/>
    </w:pPr>
    <w:rPr>
      <w:b/>
      <w:sz w:val="28"/>
    </w:rPr>
  </w:style>
  <w:style w:type="paragraph" w:customStyle="1" w:styleId="Style4">
    <w:name w:val="Style4"/>
    <w:basedOn w:val="Parasts"/>
    <w:next w:val="Style3"/>
    <w:autoRedefine/>
    <w:uiPriority w:val="99"/>
    <w:rsid w:val="00235204"/>
    <w:pPr>
      <w:spacing w:before="240" w:after="240"/>
      <w:ind w:left="720"/>
    </w:pPr>
    <w:rPr>
      <w:b/>
      <w:sz w:val="28"/>
    </w:rPr>
  </w:style>
  <w:style w:type="paragraph" w:customStyle="1" w:styleId="Style5">
    <w:name w:val="Style5"/>
    <w:basedOn w:val="Virsraksts3"/>
    <w:next w:val="Parasts"/>
    <w:autoRedefine/>
    <w:uiPriority w:val="99"/>
    <w:rsid w:val="00235204"/>
    <w:pPr>
      <w:spacing w:before="360" w:after="240"/>
      <w:ind w:left="720"/>
    </w:pPr>
    <w:rPr>
      <w:b/>
    </w:rPr>
  </w:style>
  <w:style w:type="character" w:customStyle="1" w:styleId="Heading31">
    <w:name w:val="Heading 31"/>
    <w:uiPriority w:val="99"/>
    <w:rsid w:val="00235204"/>
    <w:rPr>
      <w:rFonts w:ascii="Times New Roman Bold" w:hAnsi="Times New Roman Bold"/>
      <w:b/>
      <w:sz w:val="24"/>
    </w:rPr>
  </w:style>
  <w:style w:type="paragraph" w:customStyle="1" w:styleId="Style6">
    <w:name w:val="Style6"/>
    <w:basedOn w:val="Virsraksts3"/>
    <w:uiPriority w:val="99"/>
    <w:rsid w:val="00235204"/>
    <w:rPr>
      <w:rFonts w:ascii="Times New Roman Bold" w:hAnsi="Times New Roman Bold"/>
      <w:b/>
      <w:sz w:val="24"/>
      <w:szCs w:val="24"/>
    </w:rPr>
  </w:style>
  <w:style w:type="paragraph" w:styleId="Saturs1">
    <w:name w:val="toc 1"/>
    <w:basedOn w:val="Parasts"/>
    <w:next w:val="Parasts"/>
    <w:autoRedefine/>
    <w:uiPriority w:val="39"/>
    <w:rsid w:val="00235204"/>
    <w:pPr>
      <w:tabs>
        <w:tab w:val="right" w:pos="425"/>
        <w:tab w:val="right" w:leader="dot" w:pos="9062"/>
      </w:tabs>
      <w:spacing w:before="120" w:after="120"/>
    </w:pPr>
    <w:rPr>
      <w:bCs/>
      <w:caps/>
      <w:noProof/>
    </w:rPr>
  </w:style>
  <w:style w:type="paragraph" w:customStyle="1" w:styleId="Style7">
    <w:name w:val="Style7"/>
    <w:basedOn w:val="Virsraksts3"/>
    <w:next w:val="Style5"/>
    <w:autoRedefine/>
    <w:uiPriority w:val="99"/>
    <w:rsid w:val="00235204"/>
    <w:rPr>
      <w:b/>
      <w:sz w:val="24"/>
    </w:rPr>
  </w:style>
  <w:style w:type="paragraph" w:customStyle="1" w:styleId="Style8">
    <w:name w:val="Style8"/>
    <w:basedOn w:val="Virsraksts2"/>
    <w:uiPriority w:val="99"/>
    <w:rsid w:val="00235204"/>
    <w:rPr>
      <w:b/>
    </w:rPr>
  </w:style>
  <w:style w:type="paragraph" w:styleId="Vresteksts">
    <w:name w:val="footnote text"/>
    <w:aliases w:val="Footnote,Fußnote,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T"/>
    <w:basedOn w:val="Parasts"/>
    <w:link w:val="VrestekstsRakstz"/>
    <w:uiPriority w:val="99"/>
    <w:qFormat/>
    <w:rsid w:val="00235204"/>
    <w:rPr>
      <w:sz w:val="20"/>
      <w:szCs w:val="20"/>
      <w:lang w:val="en-US"/>
    </w:rPr>
  </w:style>
  <w:style w:type="character" w:customStyle="1" w:styleId="VrestekstsRakstz">
    <w:name w:val="Vēres teksts Rakstz."/>
    <w:aliases w:val="Footnote Rakstz.,Fußnote Rakstz.,fn Rakstz.,single space Rakstz.,FOOTNOTES Rakstz.,Текст сноски Знак Rakstz.,Текст сноски Знак1 Знак Rakstz.,Текст сноски Знак Знак Знак Rakstz.,Footnote Text Char Знак Знак Rakstz.,FT Rakstz."/>
    <w:basedOn w:val="Noklusjumarindkopasfonts"/>
    <w:link w:val="Vresteksts"/>
    <w:uiPriority w:val="99"/>
    <w:qFormat/>
    <w:rsid w:val="00235204"/>
    <w:rPr>
      <w:rFonts w:ascii="Times New Roman" w:eastAsia="Times New Roman" w:hAnsi="Times New Roman" w:cs="Times New Roman"/>
      <w:sz w:val="20"/>
      <w:szCs w:val="20"/>
      <w:lang w:val="en-US"/>
    </w:rPr>
  </w:style>
  <w:style w:type="character" w:styleId="Vresatsauce">
    <w:name w:val="footnote reference"/>
    <w:aliases w:val="Footnote symbol,Footnote Reference Number,SUPERS,fr,Footnote Refernece,Footnote Reference Superscript,ftref,Odwołanie przypisu,BVI fnr,Footnotes refss,Ref,de nota al pie,-E Fußnotenzeichen,Footnote reference number,Times 10 Point,E,number"/>
    <w:link w:val="EFNZ"/>
    <w:uiPriority w:val="99"/>
    <w:qFormat/>
    <w:rsid w:val="00235204"/>
    <w:rPr>
      <w:rFonts w:cs="Times New Roman"/>
      <w:vertAlign w:val="superscript"/>
    </w:rPr>
  </w:style>
  <w:style w:type="paragraph" w:customStyle="1" w:styleId="Normalnumbered">
    <w:name w:val="Normal_numbered"/>
    <w:basedOn w:val="Parasts"/>
    <w:next w:val="Parasts"/>
    <w:autoRedefine/>
    <w:uiPriority w:val="99"/>
    <w:rsid w:val="00235204"/>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uiPriority w:val="99"/>
    <w:rsid w:val="00235204"/>
    <w:rPr>
      <w:rFonts w:ascii="Times New Roman Bold" w:hAnsi="Times New Roman Bold"/>
      <w:b/>
      <w:sz w:val="24"/>
      <w:lang w:val="lv-LV" w:eastAsia="en-US"/>
    </w:rPr>
  </w:style>
  <w:style w:type="character" w:styleId="Izmantotahipersaite">
    <w:name w:val="FollowedHyperlink"/>
    <w:rsid w:val="00235204"/>
    <w:rPr>
      <w:rFonts w:cs="Times New Roman"/>
      <w:color w:val="800080"/>
      <w:u w:val="single"/>
    </w:rPr>
  </w:style>
  <w:style w:type="character" w:styleId="Komentraatsauce">
    <w:name w:val="annotation reference"/>
    <w:rsid w:val="00235204"/>
    <w:rPr>
      <w:rFonts w:cs="Times New Roman"/>
      <w:sz w:val="16"/>
    </w:rPr>
  </w:style>
  <w:style w:type="paragraph" w:styleId="Komentrateksts">
    <w:name w:val="annotation text"/>
    <w:basedOn w:val="Parasts"/>
    <w:link w:val="KomentratekstsRakstz"/>
    <w:rsid w:val="00235204"/>
    <w:rPr>
      <w:sz w:val="20"/>
      <w:szCs w:val="20"/>
      <w:lang w:eastAsia="lv-LV"/>
    </w:rPr>
  </w:style>
  <w:style w:type="character" w:customStyle="1" w:styleId="KomentratekstsRakstz">
    <w:name w:val="Komentāra teksts Rakstz."/>
    <w:basedOn w:val="Noklusjumarindkopasfonts"/>
    <w:link w:val="Komentrateksts"/>
    <w:rsid w:val="0023520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rsid w:val="00235204"/>
    <w:rPr>
      <w:b/>
      <w:bCs/>
    </w:rPr>
  </w:style>
  <w:style w:type="character" w:customStyle="1" w:styleId="KomentratmaRakstz">
    <w:name w:val="Komentāra tēma Rakstz."/>
    <w:basedOn w:val="KomentratekstsRakstz"/>
    <w:link w:val="Komentratma"/>
    <w:uiPriority w:val="99"/>
    <w:rsid w:val="00235204"/>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rsid w:val="00235204"/>
    <w:rPr>
      <w:rFonts w:ascii="Tahoma" w:hAnsi="Tahoma"/>
      <w:sz w:val="16"/>
      <w:szCs w:val="16"/>
      <w:lang w:eastAsia="lv-LV"/>
    </w:rPr>
  </w:style>
  <w:style w:type="character" w:customStyle="1" w:styleId="BalontekstsRakstz">
    <w:name w:val="Balonteksts Rakstz."/>
    <w:basedOn w:val="Noklusjumarindkopasfonts"/>
    <w:link w:val="Balonteksts"/>
    <w:rsid w:val="00235204"/>
    <w:rPr>
      <w:rFonts w:ascii="Tahoma" w:eastAsia="Times New Roman" w:hAnsi="Tahoma" w:cs="Times New Roman"/>
      <w:sz w:val="16"/>
      <w:szCs w:val="16"/>
      <w:lang w:eastAsia="lv-LV"/>
    </w:rPr>
  </w:style>
  <w:style w:type="paragraph" w:styleId="Prskatjums">
    <w:name w:val="Revision"/>
    <w:hidden/>
    <w:uiPriority w:val="99"/>
    <w:semiHidden/>
    <w:rsid w:val="00235204"/>
    <w:pPr>
      <w:spacing w:after="0" w:line="240" w:lineRule="auto"/>
    </w:pPr>
    <w:rPr>
      <w:rFonts w:ascii="Times New Roman" w:eastAsia="Times New Roman" w:hAnsi="Times New Roman" w:cs="Times New Roman"/>
      <w:sz w:val="24"/>
      <w:szCs w:val="24"/>
    </w:rPr>
  </w:style>
  <w:style w:type="paragraph" w:styleId="Sarakstarindkopa">
    <w:name w:val="List Paragraph"/>
    <w:aliases w:val="Strip,Normal bullet 2,Bullet list,List Paragraph1,H&amp;P List Paragraph,2,Saistīto dokumentu saraksts,Syle 1,Numurets,Virsraksti,Numbered Para 1,Dot pt,List Paragraph Char Char Char,Indicator Text,Bullet Points,MAIN CONTENT,List Paragraph"/>
    <w:basedOn w:val="Parasts"/>
    <w:link w:val="SarakstarindkopaRakstz"/>
    <w:uiPriority w:val="34"/>
    <w:qFormat/>
    <w:rsid w:val="00235204"/>
    <w:pPr>
      <w:ind w:left="720"/>
      <w:contextualSpacing/>
    </w:pPr>
  </w:style>
  <w:style w:type="table" w:styleId="Reatabula">
    <w:name w:val="Table Grid"/>
    <w:basedOn w:val="Parastatabula"/>
    <w:uiPriority w:val="39"/>
    <w:rsid w:val="00235204"/>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iguvresteksts">
    <w:name w:val="endnote text"/>
    <w:basedOn w:val="Parasts"/>
    <w:link w:val="BeiguvrestekstsRakstz"/>
    <w:semiHidden/>
    <w:rsid w:val="00235204"/>
    <w:rPr>
      <w:sz w:val="20"/>
      <w:szCs w:val="20"/>
    </w:rPr>
  </w:style>
  <w:style w:type="character" w:customStyle="1" w:styleId="BeiguvrestekstsRakstz">
    <w:name w:val="Beigu vēres teksts Rakstz."/>
    <w:basedOn w:val="Noklusjumarindkopasfonts"/>
    <w:link w:val="Beiguvresteksts"/>
    <w:semiHidden/>
    <w:rsid w:val="00235204"/>
    <w:rPr>
      <w:rFonts w:ascii="Times New Roman" w:eastAsia="Times New Roman" w:hAnsi="Times New Roman" w:cs="Times New Roman"/>
      <w:sz w:val="20"/>
      <w:szCs w:val="20"/>
    </w:rPr>
  </w:style>
  <w:style w:type="character" w:styleId="Beiguvresatsauce">
    <w:name w:val="endnote reference"/>
    <w:uiPriority w:val="99"/>
    <w:semiHidden/>
    <w:rsid w:val="00235204"/>
    <w:rPr>
      <w:rFonts w:cs="Times New Roman"/>
      <w:vertAlign w:val="superscript"/>
    </w:rPr>
  </w:style>
  <w:style w:type="character" w:customStyle="1" w:styleId="Neatrisintapieminana1">
    <w:name w:val="Neatrisināta pieminēšana1"/>
    <w:basedOn w:val="Noklusjumarindkopasfonts"/>
    <w:uiPriority w:val="99"/>
    <w:semiHidden/>
    <w:unhideWhenUsed/>
    <w:rsid w:val="00235204"/>
    <w:rPr>
      <w:color w:val="808080"/>
      <w:shd w:val="clear" w:color="auto" w:fill="E6E6E6"/>
    </w:rPr>
  </w:style>
  <w:style w:type="character" w:customStyle="1" w:styleId="SarakstarindkopaRakstz">
    <w:name w:val="Saraksta rindkopa Rakstz."/>
    <w:aliases w:val="Strip Rakstz.,Normal bullet 2 Rakstz.,Bullet list Rakstz.,List Paragraph1 Rakstz.,H&amp;P List Paragraph Rakstz.,2 Rakstz.,Saistīto dokumentu saraksts Rakstz.,Syle 1 Rakstz.,Numurets Rakstz.,Virsraksti Rakstz.,Dot pt Rakstz."/>
    <w:link w:val="Sarakstarindkopa"/>
    <w:uiPriority w:val="34"/>
    <w:qFormat/>
    <w:locked/>
    <w:rsid w:val="00235204"/>
    <w:rPr>
      <w:rFonts w:ascii="Times New Roman" w:eastAsia="Times New Roman" w:hAnsi="Times New Roman" w:cs="Times New Roman"/>
      <w:sz w:val="24"/>
      <w:szCs w:val="24"/>
    </w:rPr>
  </w:style>
  <w:style w:type="table" w:customStyle="1" w:styleId="TableGrid3">
    <w:name w:val="Table Grid3"/>
    <w:basedOn w:val="Parastatabula"/>
    <w:next w:val="Reatabula"/>
    <w:uiPriority w:val="59"/>
    <w:rsid w:val="00235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235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
    <w:name w:val="List 11"/>
    <w:basedOn w:val="Bezsaraksta"/>
    <w:rsid w:val="00235204"/>
    <w:pPr>
      <w:numPr>
        <w:numId w:val="6"/>
      </w:numPr>
    </w:pPr>
  </w:style>
  <w:style w:type="paragraph" w:customStyle="1" w:styleId="Default">
    <w:name w:val="Default"/>
    <w:rsid w:val="0023520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saratkpi">
    <w:name w:val="Body Text Indent"/>
    <w:basedOn w:val="Parasts"/>
    <w:link w:val="PamattekstsaratkpiRakstz"/>
    <w:unhideWhenUsed/>
    <w:rsid w:val="00235204"/>
    <w:pPr>
      <w:spacing w:after="120"/>
      <w:ind w:left="283"/>
    </w:pPr>
  </w:style>
  <w:style w:type="character" w:customStyle="1" w:styleId="PamattekstsaratkpiRakstz">
    <w:name w:val="Pamatteksts ar atkāpi Rakstz."/>
    <w:basedOn w:val="Noklusjumarindkopasfonts"/>
    <w:link w:val="Pamattekstsaratkpi"/>
    <w:rsid w:val="00235204"/>
    <w:rPr>
      <w:rFonts w:ascii="Times New Roman" w:eastAsia="Times New Roman" w:hAnsi="Times New Roman" w:cs="Times New Roman"/>
      <w:sz w:val="24"/>
      <w:szCs w:val="24"/>
    </w:rPr>
  </w:style>
  <w:style w:type="character" w:customStyle="1" w:styleId="FontStyle60">
    <w:name w:val="Font Style60"/>
    <w:rsid w:val="00235204"/>
    <w:rPr>
      <w:rFonts w:ascii="Arial" w:hAnsi="Arial" w:cs="Arial"/>
      <w:b/>
      <w:bCs/>
      <w:sz w:val="18"/>
      <w:szCs w:val="18"/>
    </w:rPr>
  </w:style>
  <w:style w:type="paragraph" w:customStyle="1" w:styleId="Style9">
    <w:name w:val="Style9"/>
    <w:basedOn w:val="Parasts"/>
    <w:rsid w:val="00235204"/>
    <w:pPr>
      <w:widowControl w:val="0"/>
      <w:autoSpaceDE w:val="0"/>
      <w:autoSpaceDN w:val="0"/>
      <w:adjustRightInd w:val="0"/>
      <w:spacing w:line="230" w:lineRule="exact"/>
      <w:jc w:val="center"/>
    </w:pPr>
    <w:rPr>
      <w:rFonts w:ascii="Century Gothic" w:hAnsi="Century Gothic" w:cs="Century Gothic"/>
      <w:lang w:eastAsia="lv-LV"/>
    </w:rPr>
  </w:style>
  <w:style w:type="paragraph" w:customStyle="1" w:styleId="111Tabula">
    <w:name w:val="1.1.1. Tabula"/>
    <w:basedOn w:val="Virsraksts3"/>
    <w:link w:val="111TabulaChar"/>
    <w:qFormat/>
    <w:rsid w:val="00570ED6"/>
    <w:pPr>
      <w:keepNext w:val="0"/>
      <w:numPr>
        <w:ilvl w:val="2"/>
        <w:numId w:val="8"/>
      </w:numPr>
      <w:spacing w:before="0" w:after="0"/>
      <w:jc w:val="both"/>
    </w:pPr>
    <w:rPr>
      <w:bCs/>
      <w:sz w:val="24"/>
      <w:szCs w:val="26"/>
    </w:rPr>
  </w:style>
  <w:style w:type="character" w:customStyle="1" w:styleId="111TabulaChar">
    <w:name w:val="1.1.1. Tabula Char"/>
    <w:link w:val="111Tabula"/>
    <w:rsid w:val="00570ED6"/>
    <w:rPr>
      <w:rFonts w:ascii="Times New Roman" w:eastAsia="Times New Roman" w:hAnsi="Times New Roman" w:cs="Times New Roman"/>
      <w:bCs/>
      <w:sz w:val="24"/>
      <w:szCs w:val="26"/>
    </w:rPr>
  </w:style>
  <w:style w:type="paragraph" w:customStyle="1" w:styleId="Teksts2">
    <w:name w:val="Teksts2"/>
    <w:basedOn w:val="Parasts"/>
    <w:rsid w:val="00570ED6"/>
    <w:pPr>
      <w:jc w:val="both"/>
    </w:pPr>
    <w:rPr>
      <w:szCs w:val="20"/>
    </w:rPr>
  </w:style>
  <w:style w:type="paragraph" w:styleId="Nosaukums">
    <w:name w:val="Title"/>
    <w:basedOn w:val="Parasts"/>
    <w:link w:val="NosaukumsRakstz"/>
    <w:qFormat/>
    <w:rsid w:val="00570ED6"/>
    <w:pPr>
      <w:jc w:val="center"/>
    </w:pPr>
    <w:rPr>
      <w:b/>
      <w:caps/>
      <w:lang w:eastAsia="lv-LV"/>
    </w:rPr>
  </w:style>
  <w:style w:type="character" w:customStyle="1" w:styleId="NosaukumsRakstz">
    <w:name w:val="Nosaukums Rakstz."/>
    <w:basedOn w:val="Noklusjumarindkopasfonts"/>
    <w:link w:val="Nosaukums"/>
    <w:rsid w:val="00570ED6"/>
    <w:rPr>
      <w:rFonts w:ascii="Times New Roman" w:eastAsia="Times New Roman" w:hAnsi="Times New Roman" w:cs="Times New Roman"/>
      <w:b/>
      <w:caps/>
      <w:sz w:val="24"/>
      <w:szCs w:val="24"/>
      <w:lang w:eastAsia="lv-LV"/>
    </w:rPr>
  </w:style>
  <w:style w:type="paragraph" w:customStyle="1" w:styleId="charchar0">
    <w:name w:val="charchar"/>
    <w:basedOn w:val="Parasts"/>
    <w:rsid w:val="00570ED6"/>
    <w:pPr>
      <w:ind w:left="1531" w:hanging="811"/>
    </w:pPr>
    <w:rPr>
      <w:lang w:eastAsia="ar-SA"/>
    </w:rPr>
  </w:style>
  <w:style w:type="paragraph" w:customStyle="1" w:styleId="Standard">
    <w:name w:val="Standard"/>
    <w:rsid w:val="00570ED6"/>
    <w:pPr>
      <w:suppressAutoHyphens/>
      <w:autoSpaceDN w:val="0"/>
      <w:spacing w:after="0" w:line="240" w:lineRule="auto"/>
    </w:pPr>
    <w:rPr>
      <w:rFonts w:ascii="Times New Roman" w:eastAsia="Times New Roman" w:hAnsi="Times New Roman" w:cs="Times New Roman"/>
      <w:kern w:val="3"/>
      <w:sz w:val="24"/>
      <w:szCs w:val="20"/>
      <w:lang w:eastAsia="lv-LV"/>
    </w:rPr>
  </w:style>
  <w:style w:type="paragraph" w:customStyle="1" w:styleId="ListParagraph2">
    <w:name w:val="List Paragraph2"/>
    <w:basedOn w:val="Parasts"/>
    <w:uiPriority w:val="99"/>
    <w:rsid w:val="00570ED6"/>
    <w:pPr>
      <w:spacing w:after="200" w:line="276" w:lineRule="auto"/>
      <w:ind w:left="720"/>
    </w:pPr>
    <w:rPr>
      <w:rFonts w:ascii="Calibri" w:eastAsia="Calibri" w:hAnsi="Calibri" w:cs="Calibri"/>
      <w:sz w:val="22"/>
      <w:szCs w:val="22"/>
    </w:rPr>
  </w:style>
  <w:style w:type="paragraph" w:customStyle="1" w:styleId="NoSpacing1">
    <w:name w:val="No Spacing1"/>
    <w:uiPriority w:val="1"/>
    <w:qFormat/>
    <w:rsid w:val="00570ED6"/>
    <w:pPr>
      <w:suppressAutoHyphens/>
      <w:spacing w:after="0" w:line="240" w:lineRule="auto"/>
    </w:pPr>
    <w:rPr>
      <w:rFonts w:ascii="Calibri" w:eastAsia="Calibri" w:hAnsi="Calibri" w:cs="Times New Roman"/>
      <w:lang w:eastAsia="ar-SA"/>
    </w:rPr>
  </w:style>
  <w:style w:type="paragraph" w:customStyle="1" w:styleId="Style2">
    <w:name w:val="Style2"/>
    <w:basedOn w:val="Pamatteksts"/>
    <w:rsid w:val="009064A5"/>
    <w:pPr>
      <w:widowControl w:val="0"/>
      <w:suppressAutoHyphens/>
    </w:pPr>
    <w:rPr>
      <w:rFonts w:ascii="Arial" w:eastAsia="Lucida Sans Unicode" w:hAnsi="Arial" w:cs="Arial"/>
      <w:b w:val="0"/>
      <w:bCs w:val="0"/>
      <w:sz w:val="22"/>
      <w:szCs w:val="22"/>
      <w:lang w:eastAsia="lv-LV"/>
    </w:rPr>
  </w:style>
  <w:style w:type="paragraph" w:styleId="Apakvirsraksts">
    <w:name w:val="Subtitle"/>
    <w:basedOn w:val="Parasts"/>
    <w:link w:val="ApakvirsrakstsRakstz"/>
    <w:qFormat/>
    <w:rsid w:val="009064A5"/>
    <w:pPr>
      <w:numPr>
        <w:numId w:val="16"/>
      </w:numPr>
      <w:tabs>
        <w:tab w:val="clear" w:pos="397"/>
      </w:tabs>
      <w:ind w:left="0" w:firstLine="0"/>
      <w:jc w:val="center"/>
    </w:pPr>
    <w:rPr>
      <w:b/>
      <w:sz w:val="28"/>
      <w:szCs w:val="20"/>
    </w:rPr>
  </w:style>
  <w:style w:type="character" w:customStyle="1" w:styleId="ApakvirsrakstsRakstz">
    <w:name w:val="Apakšvirsraksts Rakstz."/>
    <w:basedOn w:val="Noklusjumarindkopasfonts"/>
    <w:link w:val="Apakvirsraksts"/>
    <w:rsid w:val="009064A5"/>
    <w:rPr>
      <w:rFonts w:ascii="Times New Roman" w:eastAsia="Times New Roman" w:hAnsi="Times New Roman" w:cs="Times New Roman"/>
      <w:b/>
      <w:sz w:val="28"/>
      <w:szCs w:val="20"/>
    </w:rPr>
  </w:style>
  <w:style w:type="paragraph" w:customStyle="1" w:styleId="Normal1">
    <w:name w:val="Normal1"/>
    <w:basedOn w:val="Parasts"/>
    <w:rsid w:val="009064A5"/>
    <w:pPr>
      <w:tabs>
        <w:tab w:val="num" w:pos="545"/>
      </w:tabs>
      <w:ind w:left="170"/>
      <w:jc w:val="both"/>
    </w:pPr>
    <w:rPr>
      <w:sz w:val="28"/>
      <w:szCs w:val="20"/>
      <w:lang w:val="en-GB"/>
    </w:rPr>
  </w:style>
  <w:style w:type="paragraph" w:customStyle="1" w:styleId="Preformatted">
    <w:name w:val="Preformatted"/>
    <w:basedOn w:val="Parasts"/>
    <w:rsid w:val="009064A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eadingJ1">
    <w:name w:val="Heading J1"/>
    <w:basedOn w:val="Virsraksts4"/>
    <w:rsid w:val="009064A5"/>
    <w:pPr>
      <w:numPr>
        <w:ilvl w:val="3"/>
        <w:numId w:val="3"/>
      </w:numPr>
      <w:spacing w:before="0" w:after="60"/>
      <w:jc w:val="left"/>
    </w:pPr>
    <w:rPr>
      <w:rFonts w:ascii="Times New Roman" w:hAnsi="Times New Roman"/>
      <w:bCs w:val="0"/>
      <w:sz w:val="28"/>
      <w:szCs w:val="20"/>
      <w:lang w:eastAsia="lv-LV"/>
    </w:rPr>
  </w:style>
  <w:style w:type="paragraph" w:customStyle="1" w:styleId="2pakpesapakpunkts">
    <w:name w:val="2. pakāpes apakšpunkts"/>
    <w:basedOn w:val="Virsraksts2"/>
    <w:rsid w:val="009064A5"/>
    <w:pPr>
      <w:keepNext w:val="0"/>
      <w:numPr>
        <w:ilvl w:val="1"/>
        <w:numId w:val="16"/>
      </w:numPr>
      <w:tabs>
        <w:tab w:val="left" w:pos="624"/>
      </w:tabs>
      <w:spacing w:after="60"/>
    </w:pPr>
    <w:rPr>
      <w:b/>
      <w:sz w:val="28"/>
      <w:szCs w:val="20"/>
    </w:rPr>
  </w:style>
  <w:style w:type="paragraph" w:customStyle="1" w:styleId="3pakpesapakvirsraksts">
    <w:name w:val="3.pakāpes apakšvirsraksts"/>
    <w:basedOn w:val="2pakpesapakpunkts"/>
    <w:rsid w:val="009064A5"/>
    <w:pPr>
      <w:numPr>
        <w:ilvl w:val="2"/>
      </w:numPr>
      <w:tabs>
        <w:tab w:val="clear" w:pos="624"/>
        <w:tab w:val="clear" w:pos="1077"/>
        <w:tab w:val="num" w:pos="360"/>
        <w:tab w:val="left" w:pos="1276"/>
      </w:tabs>
    </w:pPr>
  </w:style>
  <w:style w:type="paragraph" w:customStyle="1" w:styleId="1pakpesapakvirsraksts">
    <w:name w:val="1. pakāpes apakšvirsraksts"/>
    <w:basedOn w:val="Virsraksts1"/>
    <w:rsid w:val="009064A5"/>
    <w:pPr>
      <w:keepNext w:val="0"/>
      <w:keepLines w:val="0"/>
      <w:numPr>
        <w:numId w:val="0"/>
      </w:numPr>
      <w:tabs>
        <w:tab w:val="num" w:pos="397"/>
      </w:tabs>
      <w:spacing w:before="240" w:after="120"/>
      <w:ind w:left="397" w:hanging="397"/>
      <w:jc w:val="both"/>
    </w:pPr>
    <w:rPr>
      <w:b/>
      <w:bCs w:val="0"/>
      <w:sz w:val="28"/>
      <w:szCs w:val="20"/>
    </w:rPr>
  </w:style>
  <w:style w:type="paragraph" w:customStyle="1" w:styleId="4pakpesapakvirsraksts">
    <w:name w:val="4.pakāpes apakšvirsraksts"/>
    <w:basedOn w:val="3pakpesapakvirsraksts"/>
    <w:rsid w:val="009064A5"/>
    <w:pPr>
      <w:numPr>
        <w:ilvl w:val="3"/>
      </w:numPr>
      <w:tabs>
        <w:tab w:val="clear" w:pos="1590"/>
        <w:tab w:val="num" w:pos="360"/>
      </w:tabs>
    </w:pPr>
  </w:style>
  <w:style w:type="paragraph" w:styleId="Tekstabloks">
    <w:name w:val="Block Text"/>
    <w:basedOn w:val="Parasts"/>
    <w:rsid w:val="009064A5"/>
    <w:pPr>
      <w:ind w:left="426" w:right="-58" w:hanging="426"/>
      <w:jc w:val="both"/>
    </w:pPr>
    <w:rPr>
      <w:sz w:val="28"/>
      <w:szCs w:val="20"/>
      <w:lang w:eastAsia="lv-LV"/>
    </w:rPr>
  </w:style>
  <w:style w:type="paragraph" w:customStyle="1" w:styleId="txt1">
    <w:name w:val="txt1"/>
    <w:rsid w:val="009064A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styleId="Saraksts2">
    <w:name w:val="List 2"/>
    <w:basedOn w:val="Parasts"/>
    <w:rsid w:val="009064A5"/>
    <w:pPr>
      <w:widowControl w:val="0"/>
      <w:overflowPunct w:val="0"/>
      <w:autoSpaceDE w:val="0"/>
      <w:autoSpaceDN w:val="0"/>
      <w:adjustRightInd w:val="0"/>
      <w:ind w:left="566" w:hanging="283"/>
    </w:pPr>
    <w:rPr>
      <w:kern w:val="28"/>
      <w:sz w:val="20"/>
      <w:szCs w:val="20"/>
      <w:lang w:val="en-GB" w:eastAsia="lv-LV"/>
    </w:rPr>
  </w:style>
  <w:style w:type="paragraph" w:styleId="Saraksts3">
    <w:name w:val="List 3"/>
    <w:basedOn w:val="Parasts"/>
    <w:rsid w:val="009064A5"/>
    <w:pPr>
      <w:widowControl w:val="0"/>
      <w:overflowPunct w:val="0"/>
      <w:autoSpaceDE w:val="0"/>
      <w:autoSpaceDN w:val="0"/>
      <w:adjustRightInd w:val="0"/>
      <w:ind w:left="849" w:hanging="283"/>
    </w:pPr>
    <w:rPr>
      <w:kern w:val="28"/>
      <w:sz w:val="20"/>
      <w:szCs w:val="20"/>
      <w:lang w:val="en-GB" w:eastAsia="lv-LV"/>
    </w:rPr>
  </w:style>
  <w:style w:type="paragraph" w:styleId="Pamattekstapirmatkpe">
    <w:name w:val="Body Text First Indent"/>
    <w:basedOn w:val="Pamatteksts"/>
    <w:link w:val="PamattekstapirmatkpeRakstz"/>
    <w:rsid w:val="009064A5"/>
    <w:pPr>
      <w:widowControl w:val="0"/>
      <w:overflowPunct w:val="0"/>
      <w:autoSpaceDE w:val="0"/>
      <w:autoSpaceDN w:val="0"/>
      <w:adjustRightInd w:val="0"/>
      <w:spacing w:after="120"/>
      <w:ind w:firstLine="210"/>
      <w:jc w:val="left"/>
    </w:pPr>
    <w:rPr>
      <w:b w:val="0"/>
      <w:bCs w:val="0"/>
      <w:kern w:val="28"/>
      <w:sz w:val="20"/>
      <w:szCs w:val="20"/>
      <w:lang w:val="en-GB" w:eastAsia="lv-LV"/>
    </w:rPr>
  </w:style>
  <w:style w:type="character" w:customStyle="1" w:styleId="PamattekstapirmatkpeRakstz">
    <w:name w:val="Pamatteksta pirmā atkāpe Rakstz."/>
    <w:basedOn w:val="PamattekstsRakstz"/>
    <w:link w:val="Pamattekstapirmatkpe"/>
    <w:rsid w:val="009064A5"/>
    <w:rPr>
      <w:rFonts w:ascii="Times New Roman" w:eastAsia="Times New Roman" w:hAnsi="Times New Roman" w:cs="Times New Roman"/>
      <w:b w:val="0"/>
      <w:bCs w:val="0"/>
      <w:kern w:val="28"/>
      <w:sz w:val="20"/>
      <w:szCs w:val="20"/>
      <w:lang w:val="en-GB" w:eastAsia="lv-LV"/>
    </w:rPr>
  </w:style>
  <w:style w:type="character" w:customStyle="1" w:styleId="Virsraksts31">
    <w:name w:val="Virsraksts 31"/>
    <w:rsid w:val="009064A5"/>
    <w:rPr>
      <w:rFonts w:ascii="Times New Roman Bold" w:hAnsi="Times New Roman Bold"/>
      <w:b/>
      <w:bCs/>
      <w:sz w:val="24"/>
    </w:rPr>
  </w:style>
  <w:style w:type="paragraph" w:styleId="Sarakstaaizzme">
    <w:name w:val="List Bullet"/>
    <w:basedOn w:val="Parasts"/>
    <w:autoRedefine/>
    <w:rsid w:val="009064A5"/>
    <w:pPr>
      <w:numPr>
        <w:ilvl w:val="1"/>
        <w:numId w:val="17"/>
      </w:numPr>
      <w:jc w:val="both"/>
    </w:pPr>
  </w:style>
  <w:style w:type="paragraph" w:customStyle="1" w:styleId="RakstzRakstz2">
    <w:name w:val="Rakstz. Rakstz.2"/>
    <w:basedOn w:val="Parasts"/>
    <w:rsid w:val="009064A5"/>
    <w:pPr>
      <w:spacing w:before="120" w:after="160" w:line="240" w:lineRule="exact"/>
      <w:ind w:firstLine="720"/>
      <w:jc w:val="both"/>
    </w:pPr>
    <w:rPr>
      <w:rFonts w:ascii="Verdana" w:hAnsi="Verdana"/>
      <w:sz w:val="20"/>
      <w:szCs w:val="20"/>
      <w:lang w:val="en-US"/>
    </w:rPr>
  </w:style>
  <w:style w:type="paragraph" w:customStyle="1" w:styleId="Nosaukum2">
    <w:name w:val="Nosaukum 2"/>
    <w:basedOn w:val="Parasts"/>
    <w:rsid w:val="009064A5"/>
    <w:pPr>
      <w:tabs>
        <w:tab w:val="num" w:pos="2052"/>
      </w:tabs>
      <w:ind w:left="2052" w:hanging="432"/>
    </w:pPr>
    <w:rPr>
      <w:lang w:val="en-US"/>
    </w:rPr>
  </w:style>
  <w:style w:type="character" w:styleId="Rindiasnumurs">
    <w:name w:val="line number"/>
    <w:basedOn w:val="Noklusjumarindkopasfonts"/>
    <w:rsid w:val="009064A5"/>
  </w:style>
  <w:style w:type="paragraph" w:customStyle="1" w:styleId="font5">
    <w:name w:val="font5"/>
    <w:basedOn w:val="Parasts"/>
    <w:rsid w:val="009064A5"/>
    <w:pPr>
      <w:spacing w:before="100" w:beforeAutospacing="1" w:after="100" w:afterAutospacing="1"/>
    </w:pPr>
    <w:rPr>
      <w:sz w:val="20"/>
      <w:szCs w:val="20"/>
      <w:lang w:eastAsia="lv-LV"/>
    </w:rPr>
  </w:style>
  <w:style w:type="paragraph" w:customStyle="1" w:styleId="font6">
    <w:name w:val="font6"/>
    <w:basedOn w:val="Parasts"/>
    <w:rsid w:val="009064A5"/>
    <w:pPr>
      <w:spacing w:before="100" w:beforeAutospacing="1" w:after="100" w:afterAutospacing="1"/>
    </w:pPr>
    <w:rPr>
      <w:color w:val="FF0000"/>
      <w:sz w:val="20"/>
      <w:szCs w:val="20"/>
      <w:lang w:eastAsia="lv-LV"/>
    </w:rPr>
  </w:style>
  <w:style w:type="paragraph" w:customStyle="1" w:styleId="font7">
    <w:name w:val="font7"/>
    <w:basedOn w:val="Parasts"/>
    <w:rsid w:val="009064A5"/>
    <w:pPr>
      <w:spacing w:before="100" w:beforeAutospacing="1" w:after="100" w:afterAutospacing="1"/>
    </w:pPr>
    <w:rPr>
      <w:b/>
      <w:bCs/>
      <w:color w:val="FF0000"/>
      <w:sz w:val="20"/>
      <w:szCs w:val="20"/>
      <w:u w:val="single"/>
      <w:lang w:eastAsia="lv-LV"/>
    </w:rPr>
  </w:style>
  <w:style w:type="paragraph" w:customStyle="1" w:styleId="font8">
    <w:name w:val="font8"/>
    <w:basedOn w:val="Parasts"/>
    <w:rsid w:val="009064A5"/>
    <w:pPr>
      <w:spacing w:before="100" w:beforeAutospacing="1" w:after="100" w:afterAutospacing="1"/>
    </w:pPr>
    <w:rPr>
      <w:i/>
      <w:iCs/>
      <w:sz w:val="20"/>
      <w:szCs w:val="20"/>
      <w:lang w:eastAsia="lv-LV"/>
    </w:rPr>
  </w:style>
  <w:style w:type="paragraph" w:customStyle="1" w:styleId="xl66">
    <w:name w:val="xl66"/>
    <w:basedOn w:val="Parasts"/>
    <w:rsid w:val="009064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sz w:val="20"/>
      <w:szCs w:val="20"/>
      <w:lang w:eastAsia="lv-LV"/>
    </w:rPr>
  </w:style>
  <w:style w:type="paragraph" w:customStyle="1" w:styleId="xl67">
    <w:name w:val="xl67"/>
    <w:basedOn w:val="Parasts"/>
    <w:rsid w:val="009064A5"/>
    <w:pPr>
      <w:spacing w:before="100" w:beforeAutospacing="1" w:after="100" w:afterAutospacing="1"/>
    </w:pPr>
    <w:rPr>
      <w:sz w:val="20"/>
      <w:szCs w:val="20"/>
      <w:lang w:eastAsia="lv-LV"/>
    </w:rPr>
  </w:style>
  <w:style w:type="paragraph" w:customStyle="1" w:styleId="xl68">
    <w:name w:val="xl68"/>
    <w:basedOn w:val="Parasts"/>
    <w:rsid w:val="009064A5"/>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b/>
      <w:bCs/>
      <w:sz w:val="20"/>
      <w:szCs w:val="20"/>
      <w:lang w:eastAsia="lv-LV"/>
    </w:rPr>
  </w:style>
  <w:style w:type="paragraph" w:customStyle="1" w:styleId="xl69">
    <w:name w:val="xl69"/>
    <w:basedOn w:val="Parasts"/>
    <w:rsid w:val="009064A5"/>
    <w:pPr>
      <w:pBdr>
        <w:top w:val="single" w:sz="8" w:space="0" w:color="auto"/>
      </w:pBdr>
      <w:shd w:val="clear" w:color="000000" w:fill="C0C0C0"/>
      <w:spacing w:before="100" w:beforeAutospacing="1" w:after="100" w:afterAutospacing="1"/>
      <w:textAlignment w:val="top"/>
    </w:pPr>
    <w:rPr>
      <w:b/>
      <w:bCs/>
      <w:sz w:val="20"/>
      <w:szCs w:val="20"/>
      <w:lang w:eastAsia="lv-LV"/>
    </w:rPr>
  </w:style>
  <w:style w:type="paragraph" w:customStyle="1" w:styleId="xl70">
    <w:name w:val="xl70"/>
    <w:basedOn w:val="Parasts"/>
    <w:rsid w:val="009064A5"/>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sz w:val="20"/>
      <w:szCs w:val="20"/>
      <w:lang w:eastAsia="lv-LV"/>
    </w:rPr>
  </w:style>
  <w:style w:type="paragraph" w:customStyle="1" w:styleId="xl71">
    <w:name w:val="xl71"/>
    <w:basedOn w:val="Parasts"/>
    <w:rsid w:val="009064A5"/>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sz w:val="20"/>
      <w:szCs w:val="20"/>
      <w:lang w:eastAsia="lv-LV"/>
    </w:rPr>
  </w:style>
  <w:style w:type="paragraph" w:customStyle="1" w:styleId="xl72">
    <w:name w:val="xl72"/>
    <w:basedOn w:val="Parasts"/>
    <w:rsid w:val="009064A5"/>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sz w:val="20"/>
      <w:szCs w:val="20"/>
      <w:lang w:eastAsia="lv-LV"/>
    </w:rPr>
  </w:style>
  <w:style w:type="paragraph" w:customStyle="1" w:styleId="xl73">
    <w:name w:val="xl73"/>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74">
    <w:name w:val="xl74"/>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75">
    <w:name w:val="xl75"/>
    <w:basedOn w:val="Parasts"/>
    <w:rsid w:val="009064A5"/>
    <w:pPr>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sz w:val="20"/>
      <w:szCs w:val="20"/>
      <w:lang w:eastAsia="lv-LV"/>
    </w:rPr>
  </w:style>
  <w:style w:type="paragraph" w:customStyle="1" w:styleId="xl76">
    <w:name w:val="xl76"/>
    <w:basedOn w:val="Parasts"/>
    <w:rsid w:val="009064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sz w:val="20"/>
      <w:szCs w:val="20"/>
      <w:lang w:eastAsia="lv-LV"/>
    </w:rPr>
  </w:style>
  <w:style w:type="paragraph" w:customStyle="1" w:styleId="xl77">
    <w:name w:val="xl77"/>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eastAsia="lv-LV"/>
    </w:rPr>
  </w:style>
  <w:style w:type="paragraph" w:customStyle="1" w:styleId="xl78">
    <w:name w:val="xl78"/>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lv-LV"/>
    </w:rPr>
  </w:style>
  <w:style w:type="paragraph" w:customStyle="1" w:styleId="xl79">
    <w:name w:val="xl79"/>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lv-LV"/>
    </w:rPr>
  </w:style>
  <w:style w:type="paragraph" w:customStyle="1" w:styleId="xl80">
    <w:name w:val="xl80"/>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81">
    <w:name w:val="xl81"/>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82">
    <w:name w:val="xl82"/>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83">
    <w:name w:val="xl83"/>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84">
    <w:name w:val="xl84"/>
    <w:basedOn w:val="Parasts"/>
    <w:rsid w:val="009064A5"/>
    <w:pPr>
      <w:spacing w:before="100" w:beforeAutospacing="1" w:after="100" w:afterAutospacing="1"/>
      <w:textAlignment w:val="top"/>
    </w:pPr>
    <w:rPr>
      <w:sz w:val="20"/>
      <w:szCs w:val="20"/>
      <w:lang w:eastAsia="lv-LV"/>
    </w:rPr>
  </w:style>
  <w:style w:type="paragraph" w:customStyle="1" w:styleId="xl85">
    <w:name w:val="xl85"/>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lang w:eastAsia="lv-LV"/>
    </w:rPr>
  </w:style>
  <w:style w:type="paragraph" w:customStyle="1" w:styleId="xl86">
    <w:name w:val="xl86"/>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lang w:eastAsia="lv-LV"/>
    </w:rPr>
  </w:style>
  <w:style w:type="paragraph" w:customStyle="1" w:styleId="xl87">
    <w:name w:val="xl87"/>
    <w:basedOn w:val="Parasts"/>
    <w:rsid w:val="009064A5"/>
    <w:pPr>
      <w:spacing w:before="100" w:beforeAutospacing="1" w:after="100" w:afterAutospacing="1"/>
      <w:jc w:val="center"/>
    </w:pPr>
    <w:rPr>
      <w:sz w:val="20"/>
      <w:szCs w:val="20"/>
      <w:lang w:eastAsia="lv-LV"/>
    </w:rPr>
  </w:style>
  <w:style w:type="paragraph" w:customStyle="1" w:styleId="xl88">
    <w:name w:val="xl88"/>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lang w:eastAsia="lv-LV"/>
    </w:rPr>
  </w:style>
  <w:style w:type="paragraph" w:customStyle="1" w:styleId="xl89">
    <w:name w:val="xl89"/>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eastAsia="lv-LV"/>
    </w:rPr>
  </w:style>
  <w:style w:type="paragraph" w:customStyle="1" w:styleId="xl90">
    <w:name w:val="xl90"/>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Parasts"/>
    <w:rsid w:val="009064A5"/>
    <w:pPr>
      <w:spacing w:before="100" w:beforeAutospacing="1" w:after="100" w:afterAutospacing="1"/>
      <w:textAlignment w:val="top"/>
    </w:pPr>
    <w:rPr>
      <w:sz w:val="20"/>
      <w:szCs w:val="20"/>
      <w:lang w:eastAsia="lv-LV"/>
    </w:rPr>
  </w:style>
  <w:style w:type="paragraph" w:customStyle="1" w:styleId="xl93">
    <w:name w:val="xl93"/>
    <w:basedOn w:val="Parasts"/>
    <w:rsid w:val="009064A5"/>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Parasts"/>
    <w:rsid w:val="009064A5"/>
    <w:pPr>
      <w:pBdr>
        <w:top w:val="single" w:sz="4" w:space="0" w:color="auto"/>
        <w:left w:val="single" w:sz="4" w:space="0" w:color="auto"/>
        <w:right w:val="single" w:sz="4" w:space="0" w:color="auto"/>
      </w:pBdr>
      <w:spacing w:before="100" w:beforeAutospacing="1" w:after="100" w:afterAutospacing="1"/>
    </w:pPr>
    <w:rPr>
      <w:sz w:val="20"/>
      <w:szCs w:val="20"/>
      <w:lang w:eastAsia="lv-LV"/>
    </w:rPr>
  </w:style>
  <w:style w:type="paragraph" w:customStyle="1" w:styleId="xl95">
    <w:name w:val="xl95"/>
    <w:basedOn w:val="Parasts"/>
    <w:rsid w:val="009064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96">
    <w:name w:val="xl96"/>
    <w:basedOn w:val="Parasts"/>
    <w:rsid w:val="009064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97">
    <w:name w:val="xl97"/>
    <w:basedOn w:val="Parasts"/>
    <w:rsid w:val="009064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98">
    <w:name w:val="xl98"/>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99">
    <w:name w:val="xl99"/>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100">
    <w:name w:val="xl100"/>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101">
    <w:name w:val="xl101"/>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102">
    <w:name w:val="xl102"/>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03">
    <w:name w:val="xl103"/>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04">
    <w:name w:val="xl104"/>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05">
    <w:name w:val="xl105"/>
    <w:basedOn w:val="Parasts"/>
    <w:rsid w:val="009064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06">
    <w:name w:val="xl106"/>
    <w:basedOn w:val="Parasts"/>
    <w:rsid w:val="009064A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107">
    <w:name w:val="xl107"/>
    <w:basedOn w:val="Parasts"/>
    <w:rsid w:val="009064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08">
    <w:name w:val="xl108"/>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09">
    <w:name w:val="xl109"/>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10">
    <w:name w:val="xl110"/>
    <w:basedOn w:val="Parasts"/>
    <w:rsid w:val="009064A5"/>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sz w:val="20"/>
      <w:szCs w:val="20"/>
      <w:lang w:eastAsia="lv-LV"/>
    </w:rPr>
  </w:style>
  <w:style w:type="paragraph" w:customStyle="1" w:styleId="xl111">
    <w:name w:val="xl111"/>
    <w:basedOn w:val="Parasts"/>
    <w:rsid w:val="009064A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lang w:eastAsia="lv-LV"/>
    </w:rPr>
  </w:style>
  <w:style w:type="paragraph" w:customStyle="1" w:styleId="xl112">
    <w:name w:val="xl112"/>
    <w:basedOn w:val="Parasts"/>
    <w:rsid w:val="009064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113">
    <w:name w:val="xl113"/>
    <w:basedOn w:val="Parasts"/>
    <w:rsid w:val="009064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114">
    <w:name w:val="xl114"/>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lang w:eastAsia="lv-LV"/>
    </w:rPr>
  </w:style>
  <w:style w:type="paragraph" w:customStyle="1" w:styleId="xl115">
    <w:name w:val="xl115"/>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lang w:eastAsia="lv-LV"/>
    </w:rPr>
  </w:style>
  <w:style w:type="paragraph" w:customStyle="1" w:styleId="xl116">
    <w:name w:val="xl116"/>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lang w:eastAsia="lv-LV"/>
    </w:rPr>
  </w:style>
  <w:style w:type="paragraph" w:customStyle="1" w:styleId="xl117">
    <w:name w:val="xl117"/>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lang w:eastAsia="lv-LV"/>
    </w:rPr>
  </w:style>
  <w:style w:type="paragraph" w:customStyle="1" w:styleId="xl118">
    <w:name w:val="xl118"/>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lv-LV"/>
    </w:rPr>
  </w:style>
  <w:style w:type="paragraph" w:customStyle="1" w:styleId="xl119">
    <w:name w:val="xl119"/>
    <w:basedOn w:val="Parasts"/>
    <w:rsid w:val="009064A5"/>
    <w:pPr>
      <w:pBdr>
        <w:left w:val="single" w:sz="4" w:space="0" w:color="auto"/>
        <w:bottom w:val="single" w:sz="4" w:space="0" w:color="auto"/>
        <w:right w:val="single" w:sz="4" w:space="0" w:color="auto"/>
      </w:pBdr>
      <w:spacing w:before="100" w:beforeAutospacing="1" w:after="100" w:afterAutospacing="1"/>
      <w:textAlignment w:val="top"/>
    </w:pPr>
    <w:rPr>
      <w:sz w:val="20"/>
      <w:szCs w:val="20"/>
      <w:lang w:eastAsia="lv-LV"/>
    </w:rPr>
  </w:style>
  <w:style w:type="paragraph" w:customStyle="1" w:styleId="xl120">
    <w:name w:val="xl120"/>
    <w:basedOn w:val="Parasts"/>
    <w:rsid w:val="009064A5"/>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Parasts"/>
    <w:rsid w:val="009064A5"/>
    <w:pPr>
      <w:pBdr>
        <w:left w:val="single" w:sz="4" w:space="0" w:color="auto"/>
        <w:bottom w:val="single" w:sz="4" w:space="0" w:color="auto"/>
        <w:right w:val="single" w:sz="4" w:space="0" w:color="auto"/>
      </w:pBdr>
      <w:spacing w:before="100" w:beforeAutospacing="1" w:after="100" w:afterAutospacing="1"/>
    </w:pPr>
    <w:rPr>
      <w:sz w:val="20"/>
      <w:szCs w:val="20"/>
      <w:lang w:eastAsia="lv-LV"/>
    </w:rPr>
  </w:style>
  <w:style w:type="paragraph" w:customStyle="1" w:styleId="xl122">
    <w:name w:val="xl122"/>
    <w:basedOn w:val="Parasts"/>
    <w:rsid w:val="009064A5"/>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Parasts"/>
    <w:rsid w:val="009064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0"/>
      <w:szCs w:val="20"/>
      <w:lang w:eastAsia="lv-LV"/>
    </w:rPr>
  </w:style>
  <w:style w:type="paragraph" w:customStyle="1" w:styleId="xl124">
    <w:name w:val="xl124"/>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lv-LV"/>
    </w:rPr>
  </w:style>
  <w:style w:type="paragraph" w:customStyle="1" w:styleId="xl125">
    <w:name w:val="xl125"/>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6">
    <w:name w:val="xl126"/>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lv-LV"/>
    </w:rPr>
  </w:style>
  <w:style w:type="paragraph" w:customStyle="1" w:styleId="xl127">
    <w:name w:val="xl127"/>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Parasts"/>
    <w:rsid w:val="009064A5"/>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top"/>
    </w:pPr>
    <w:rPr>
      <w:sz w:val="20"/>
      <w:szCs w:val="20"/>
      <w:lang w:eastAsia="lv-LV"/>
    </w:rPr>
  </w:style>
  <w:style w:type="paragraph" w:customStyle="1" w:styleId="xl129">
    <w:name w:val="xl129"/>
    <w:basedOn w:val="Parasts"/>
    <w:rsid w:val="009064A5"/>
    <w:pPr>
      <w:pBdr>
        <w:top w:val="single" w:sz="4" w:space="0" w:color="auto"/>
        <w:left w:val="single" w:sz="4" w:space="0" w:color="auto"/>
        <w:right w:val="single" w:sz="4" w:space="0" w:color="auto"/>
      </w:pBdr>
      <w:spacing w:before="100" w:beforeAutospacing="1" w:after="100" w:afterAutospacing="1"/>
    </w:pPr>
    <w:rPr>
      <w:sz w:val="20"/>
      <w:szCs w:val="20"/>
      <w:lang w:eastAsia="lv-LV"/>
    </w:rPr>
  </w:style>
  <w:style w:type="paragraph" w:customStyle="1" w:styleId="xl130">
    <w:name w:val="xl130"/>
    <w:basedOn w:val="Parasts"/>
    <w:rsid w:val="009064A5"/>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1">
    <w:name w:val="xl131"/>
    <w:basedOn w:val="Parasts"/>
    <w:rsid w:val="009064A5"/>
    <w:pPr>
      <w:pBdr>
        <w:top w:val="single" w:sz="4" w:space="0" w:color="auto"/>
        <w:left w:val="single" w:sz="4" w:space="0" w:color="auto"/>
        <w:right w:val="single" w:sz="4" w:space="0" w:color="auto"/>
      </w:pBdr>
      <w:spacing w:before="100" w:beforeAutospacing="1" w:after="100" w:afterAutospacing="1"/>
    </w:pPr>
    <w:rPr>
      <w:sz w:val="20"/>
      <w:szCs w:val="20"/>
      <w:lang w:eastAsia="lv-LV"/>
    </w:rPr>
  </w:style>
  <w:style w:type="paragraph" w:customStyle="1" w:styleId="xl132">
    <w:name w:val="xl132"/>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33">
    <w:name w:val="xl133"/>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eastAsia="lv-LV"/>
    </w:rPr>
  </w:style>
  <w:style w:type="paragraph" w:customStyle="1" w:styleId="xl134">
    <w:name w:val="xl134"/>
    <w:basedOn w:val="Parasts"/>
    <w:rsid w:val="009064A5"/>
    <w:pPr>
      <w:pBdr>
        <w:top w:val="single" w:sz="4" w:space="0" w:color="auto"/>
        <w:left w:val="single" w:sz="4" w:space="0" w:color="auto"/>
        <w:right w:val="single" w:sz="4" w:space="0" w:color="auto"/>
      </w:pBdr>
      <w:spacing w:before="100" w:beforeAutospacing="1" w:after="100" w:afterAutospacing="1"/>
      <w:textAlignment w:val="top"/>
    </w:pPr>
    <w:rPr>
      <w:sz w:val="20"/>
      <w:szCs w:val="20"/>
      <w:lang w:eastAsia="lv-LV"/>
    </w:rPr>
  </w:style>
  <w:style w:type="paragraph" w:customStyle="1" w:styleId="xl135">
    <w:name w:val="xl135"/>
    <w:basedOn w:val="Parasts"/>
    <w:rsid w:val="009064A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lang w:eastAsia="lv-LV"/>
    </w:rPr>
  </w:style>
  <w:style w:type="paragraph" w:customStyle="1" w:styleId="xl136">
    <w:name w:val="xl136"/>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37">
    <w:name w:val="xl137"/>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lang w:eastAsia="lv-LV"/>
    </w:rPr>
  </w:style>
  <w:style w:type="paragraph" w:customStyle="1" w:styleId="xl138">
    <w:name w:val="xl138"/>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39">
    <w:name w:val="xl139"/>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40">
    <w:name w:val="xl140"/>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41">
    <w:name w:val="xl141"/>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eastAsia="lv-LV"/>
    </w:rPr>
  </w:style>
  <w:style w:type="paragraph" w:customStyle="1" w:styleId="xl142">
    <w:name w:val="xl142"/>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lang w:eastAsia="lv-LV"/>
    </w:rPr>
  </w:style>
  <w:style w:type="paragraph" w:customStyle="1" w:styleId="xl143">
    <w:name w:val="xl143"/>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lang w:eastAsia="lv-LV"/>
    </w:rPr>
  </w:style>
  <w:style w:type="paragraph" w:customStyle="1" w:styleId="xl144">
    <w:name w:val="xl144"/>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eastAsia="lv-LV"/>
    </w:rPr>
  </w:style>
  <w:style w:type="paragraph" w:customStyle="1" w:styleId="xl145">
    <w:name w:val="xl145"/>
    <w:basedOn w:val="Parasts"/>
    <w:rsid w:val="009064A5"/>
    <w:pPr>
      <w:pBdr>
        <w:left w:val="single" w:sz="4" w:space="0" w:color="auto"/>
        <w:bottom w:val="single" w:sz="8" w:space="0" w:color="auto"/>
        <w:right w:val="single" w:sz="4" w:space="0" w:color="auto"/>
      </w:pBdr>
      <w:spacing w:before="100" w:beforeAutospacing="1" w:after="100" w:afterAutospacing="1"/>
      <w:textAlignment w:val="top"/>
    </w:pPr>
    <w:rPr>
      <w:sz w:val="20"/>
      <w:szCs w:val="20"/>
      <w:lang w:eastAsia="lv-LV"/>
    </w:rPr>
  </w:style>
  <w:style w:type="paragraph" w:customStyle="1" w:styleId="xl146">
    <w:name w:val="xl146"/>
    <w:basedOn w:val="Parasts"/>
    <w:rsid w:val="009064A5"/>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7">
    <w:name w:val="xl147"/>
    <w:basedOn w:val="Parasts"/>
    <w:rsid w:val="009064A5"/>
    <w:pPr>
      <w:pBdr>
        <w:left w:val="single" w:sz="4" w:space="0" w:color="auto"/>
        <w:bottom w:val="single" w:sz="8" w:space="0" w:color="auto"/>
        <w:right w:val="single" w:sz="4" w:space="0" w:color="auto"/>
      </w:pBdr>
      <w:spacing w:before="100" w:beforeAutospacing="1" w:after="100" w:afterAutospacing="1"/>
    </w:pPr>
    <w:rPr>
      <w:sz w:val="20"/>
      <w:szCs w:val="20"/>
      <w:lang w:eastAsia="lv-LV"/>
    </w:rPr>
  </w:style>
  <w:style w:type="paragraph" w:customStyle="1" w:styleId="xl148">
    <w:name w:val="xl148"/>
    <w:basedOn w:val="Parasts"/>
    <w:rsid w:val="009064A5"/>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9">
    <w:name w:val="xl149"/>
    <w:basedOn w:val="Parasts"/>
    <w:rsid w:val="009064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150">
    <w:name w:val="xl150"/>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51">
    <w:name w:val="xl151"/>
    <w:basedOn w:val="Parasts"/>
    <w:rsid w:val="009064A5"/>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0"/>
      <w:szCs w:val="20"/>
      <w:lang w:eastAsia="lv-LV"/>
    </w:rPr>
  </w:style>
  <w:style w:type="paragraph" w:customStyle="1" w:styleId="xl152">
    <w:name w:val="xl152"/>
    <w:basedOn w:val="Parasts"/>
    <w:rsid w:val="009064A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Parasts"/>
    <w:rsid w:val="009064A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lang w:eastAsia="lv-LV"/>
    </w:rPr>
  </w:style>
  <w:style w:type="paragraph" w:customStyle="1" w:styleId="xl154">
    <w:name w:val="xl154"/>
    <w:basedOn w:val="Parasts"/>
    <w:rsid w:val="009064A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55">
    <w:name w:val="xl155"/>
    <w:basedOn w:val="Parasts"/>
    <w:rsid w:val="009064A5"/>
    <w:pPr>
      <w:pBdr>
        <w:left w:val="single" w:sz="4" w:space="0" w:color="auto"/>
        <w:bottom w:val="single" w:sz="4" w:space="0" w:color="auto"/>
        <w:right w:val="single" w:sz="4" w:space="0" w:color="auto"/>
      </w:pBdr>
      <w:spacing w:before="100" w:beforeAutospacing="1" w:after="100" w:afterAutospacing="1"/>
      <w:textAlignment w:val="top"/>
    </w:pPr>
    <w:rPr>
      <w:sz w:val="20"/>
      <w:szCs w:val="20"/>
      <w:lang w:eastAsia="lv-LV"/>
    </w:rPr>
  </w:style>
  <w:style w:type="paragraph" w:customStyle="1" w:styleId="xl156">
    <w:name w:val="xl156"/>
    <w:basedOn w:val="Parasts"/>
    <w:rsid w:val="009064A5"/>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lv-LV"/>
    </w:rPr>
  </w:style>
  <w:style w:type="paragraph" w:customStyle="1" w:styleId="xl157">
    <w:name w:val="xl157"/>
    <w:basedOn w:val="Parasts"/>
    <w:rsid w:val="009064A5"/>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lv-LV"/>
    </w:rPr>
  </w:style>
  <w:style w:type="paragraph" w:customStyle="1" w:styleId="xl158">
    <w:name w:val="xl158"/>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59">
    <w:name w:val="xl159"/>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60">
    <w:name w:val="xl160"/>
    <w:basedOn w:val="Parasts"/>
    <w:rsid w:val="009064A5"/>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sz w:val="20"/>
      <w:szCs w:val="20"/>
      <w:lang w:eastAsia="lv-LV"/>
    </w:rPr>
  </w:style>
  <w:style w:type="paragraph" w:customStyle="1" w:styleId="xl161">
    <w:name w:val="xl161"/>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162">
    <w:name w:val="xl162"/>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163">
    <w:name w:val="xl163"/>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164">
    <w:name w:val="xl164"/>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165">
    <w:name w:val="xl165"/>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166">
    <w:name w:val="xl166"/>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67">
    <w:name w:val="xl167"/>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68">
    <w:name w:val="xl168"/>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169">
    <w:name w:val="xl169"/>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70">
    <w:name w:val="xl170"/>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71">
    <w:name w:val="xl171"/>
    <w:basedOn w:val="Parasts"/>
    <w:rsid w:val="009064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72">
    <w:name w:val="xl172"/>
    <w:basedOn w:val="Parasts"/>
    <w:rsid w:val="009064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73">
    <w:name w:val="xl173"/>
    <w:basedOn w:val="Parasts"/>
    <w:rsid w:val="009064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sz w:val="20"/>
      <w:szCs w:val="20"/>
      <w:lang w:eastAsia="lv-LV"/>
    </w:rPr>
  </w:style>
  <w:style w:type="paragraph" w:customStyle="1" w:styleId="xl174">
    <w:name w:val="xl174"/>
    <w:basedOn w:val="Parasts"/>
    <w:rsid w:val="009064A5"/>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sz w:val="20"/>
      <w:szCs w:val="20"/>
      <w:lang w:eastAsia="lv-LV"/>
    </w:rPr>
  </w:style>
  <w:style w:type="paragraph" w:customStyle="1" w:styleId="xl175">
    <w:name w:val="xl175"/>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76">
    <w:name w:val="xl176"/>
    <w:basedOn w:val="Parasts"/>
    <w:rsid w:val="009064A5"/>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0"/>
      <w:szCs w:val="20"/>
      <w:lang w:eastAsia="lv-LV"/>
    </w:rPr>
  </w:style>
  <w:style w:type="paragraph" w:customStyle="1" w:styleId="xl177">
    <w:name w:val="xl177"/>
    <w:basedOn w:val="Parasts"/>
    <w:rsid w:val="009064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0"/>
      <w:szCs w:val="20"/>
      <w:lang w:eastAsia="lv-LV"/>
    </w:rPr>
  </w:style>
  <w:style w:type="paragraph" w:customStyle="1" w:styleId="xl178">
    <w:name w:val="xl178"/>
    <w:basedOn w:val="Parasts"/>
    <w:rsid w:val="009064A5"/>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pPr>
    <w:rPr>
      <w:sz w:val="20"/>
      <w:szCs w:val="20"/>
      <w:lang w:eastAsia="lv-LV"/>
    </w:rPr>
  </w:style>
  <w:style w:type="paragraph" w:customStyle="1" w:styleId="xl179">
    <w:name w:val="xl179"/>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80">
    <w:name w:val="xl180"/>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81">
    <w:name w:val="xl181"/>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182">
    <w:name w:val="xl182"/>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183">
    <w:name w:val="xl183"/>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84">
    <w:name w:val="xl184"/>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85">
    <w:name w:val="xl185"/>
    <w:basedOn w:val="Parasts"/>
    <w:rsid w:val="009064A5"/>
    <w:pPr>
      <w:pBdr>
        <w:bottom w:val="single" w:sz="4" w:space="0" w:color="auto"/>
        <w:right w:val="single" w:sz="8" w:space="0" w:color="auto"/>
      </w:pBdr>
      <w:shd w:val="clear" w:color="000000" w:fill="C0C0C0"/>
      <w:spacing w:before="100" w:beforeAutospacing="1" w:after="100" w:afterAutospacing="1"/>
      <w:textAlignment w:val="top"/>
    </w:pPr>
    <w:rPr>
      <w:sz w:val="20"/>
      <w:szCs w:val="20"/>
      <w:lang w:eastAsia="lv-LV"/>
    </w:rPr>
  </w:style>
  <w:style w:type="paragraph" w:customStyle="1" w:styleId="xl186">
    <w:name w:val="xl186"/>
    <w:basedOn w:val="Parasts"/>
    <w:rsid w:val="009064A5"/>
    <w:pPr>
      <w:pBdr>
        <w:top w:val="single" w:sz="4" w:space="0" w:color="auto"/>
        <w:bottom w:val="single" w:sz="4" w:space="0" w:color="auto"/>
        <w:right w:val="single" w:sz="8" w:space="0" w:color="auto"/>
      </w:pBdr>
      <w:shd w:val="clear" w:color="000000" w:fill="C0C0C0"/>
      <w:spacing w:before="100" w:beforeAutospacing="1" w:after="100" w:afterAutospacing="1"/>
      <w:textAlignment w:val="top"/>
    </w:pPr>
    <w:rPr>
      <w:sz w:val="20"/>
      <w:szCs w:val="20"/>
      <w:lang w:eastAsia="lv-LV"/>
    </w:rPr>
  </w:style>
  <w:style w:type="paragraph" w:customStyle="1" w:styleId="xl187">
    <w:name w:val="xl187"/>
    <w:basedOn w:val="Parasts"/>
    <w:rsid w:val="009064A5"/>
    <w:pPr>
      <w:pBdr>
        <w:top w:val="single" w:sz="4" w:space="0" w:color="auto"/>
        <w:right w:val="single" w:sz="8" w:space="0" w:color="auto"/>
      </w:pBdr>
      <w:shd w:val="clear" w:color="000000" w:fill="C0C0C0"/>
      <w:spacing w:before="100" w:beforeAutospacing="1" w:after="100" w:afterAutospacing="1"/>
      <w:textAlignment w:val="top"/>
    </w:pPr>
    <w:rPr>
      <w:sz w:val="20"/>
      <w:szCs w:val="20"/>
      <w:lang w:eastAsia="lv-LV"/>
    </w:rPr>
  </w:style>
  <w:style w:type="paragraph" w:customStyle="1" w:styleId="xl188">
    <w:name w:val="xl188"/>
    <w:basedOn w:val="Parasts"/>
    <w:rsid w:val="009064A5"/>
    <w:pPr>
      <w:pBdr>
        <w:top w:val="single" w:sz="4"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189">
    <w:name w:val="xl189"/>
    <w:basedOn w:val="Parasts"/>
    <w:rsid w:val="009064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0"/>
      <w:szCs w:val="20"/>
      <w:lang w:eastAsia="lv-LV"/>
    </w:rPr>
  </w:style>
  <w:style w:type="paragraph" w:customStyle="1" w:styleId="xl190">
    <w:name w:val="xl190"/>
    <w:basedOn w:val="Parasts"/>
    <w:rsid w:val="009064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0"/>
      <w:szCs w:val="20"/>
      <w:lang w:eastAsia="lv-LV"/>
    </w:rPr>
  </w:style>
  <w:style w:type="paragraph" w:customStyle="1" w:styleId="xl191">
    <w:name w:val="xl191"/>
    <w:basedOn w:val="Parasts"/>
    <w:rsid w:val="009064A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sz w:val="20"/>
      <w:szCs w:val="20"/>
      <w:lang w:eastAsia="lv-LV"/>
    </w:rPr>
  </w:style>
  <w:style w:type="paragraph" w:customStyle="1" w:styleId="xl192">
    <w:name w:val="xl192"/>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193">
    <w:name w:val="xl193"/>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94">
    <w:name w:val="xl194"/>
    <w:basedOn w:val="Parasts"/>
    <w:rsid w:val="009064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sz w:val="20"/>
      <w:szCs w:val="20"/>
      <w:lang w:eastAsia="lv-LV"/>
    </w:rPr>
  </w:style>
  <w:style w:type="paragraph" w:customStyle="1" w:styleId="xl195">
    <w:name w:val="xl195"/>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196">
    <w:name w:val="xl196"/>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lv-LV"/>
    </w:rPr>
  </w:style>
  <w:style w:type="paragraph" w:customStyle="1" w:styleId="xl197">
    <w:name w:val="xl197"/>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lv-LV"/>
    </w:rPr>
  </w:style>
  <w:style w:type="paragraph" w:customStyle="1" w:styleId="xl198">
    <w:name w:val="xl198"/>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lang w:eastAsia="lv-LV"/>
    </w:rPr>
  </w:style>
  <w:style w:type="paragraph" w:customStyle="1" w:styleId="xl199">
    <w:name w:val="xl199"/>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lv-LV"/>
    </w:rPr>
  </w:style>
  <w:style w:type="paragraph" w:customStyle="1" w:styleId="xl200">
    <w:name w:val="xl200"/>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lv-LV"/>
    </w:rPr>
  </w:style>
  <w:style w:type="paragraph" w:customStyle="1" w:styleId="xl201">
    <w:name w:val="xl201"/>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02">
    <w:name w:val="xl202"/>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0"/>
      <w:szCs w:val="20"/>
      <w:u w:val="single"/>
      <w:lang w:eastAsia="lv-LV"/>
    </w:rPr>
  </w:style>
  <w:style w:type="paragraph" w:customStyle="1" w:styleId="xl203">
    <w:name w:val="xl203"/>
    <w:basedOn w:val="Parasts"/>
    <w:rsid w:val="009064A5"/>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eastAsia="lv-LV"/>
    </w:rPr>
  </w:style>
  <w:style w:type="paragraph" w:customStyle="1" w:styleId="xl204">
    <w:name w:val="xl204"/>
    <w:basedOn w:val="Parasts"/>
    <w:rsid w:val="009064A5"/>
    <w:pPr>
      <w:pBdr>
        <w:top w:val="single" w:sz="4" w:space="0" w:color="auto"/>
        <w:left w:val="single" w:sz="4" w:space="0" w:color="auto"/>
        <w:right w:val="single" w:sz="4" w:space="0" w:color="auto"/>
      </w:pBdr>
      <w:spacing w:before="100" w:beforeAutospacing="1" w:after="100" w:afterAutospacing="1"/>
    </w:pPr>
    <w:rPr>
      <w:sz w:val="20"/>
      <w:szCs w:val="20"/>
      <w:lang w:eastAsia="lv-LV"/>
    </w:rPr>
  </w:style>
  <w:style w:type="paragraph" w:customStyle="1" w:styleId="xl205">
    <w:name w:val="xl205"/>
    <w:basedOn w:val="Parasts"/>
    <w:rsid w:val="009064A5"/>
    <w:pPr>
      <w:pBdr>
        <w:top w:val="single" w:sz="4" w:space="0" w:color="auto"/>
        <w:left w:val="single" w:sz="4" w:space="0" w:color="auto"/>
        <w:right w:val="single" w:sz="4" w:space="0" w:color="auto"/>
      </w:pBdr>
      <w:spacing w:before="100" w:beforeAutospacing="1" w:after="100" w:afterAutospacing="1"/>
    </w:pPr>
    <w:rPr>
      <w:sz w:val="20"/>
      <w:szCs w:val="20"/>
      <w:lang w:eastAsia="lv-LV"/>
    </w:rPr>
  </w:style>
  <w:style w:type="paragraph" w:customStyle="1" w:styleId="xl206">
    <w:name w:val="xl206"/>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lv-LV"/>
    </w:rPr>
  </w:style>
  <w:style w:type="paragraph" w:customStyle="1" w:styleId="xl207">
    <w:name w:val="xl207"/>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208">
    <w:name w:val="xl208"/>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209">
    <w:name w:val="xl209"/>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210">
    <w:name w:val="xl210"/>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211">
    <w:name w:val="xl211"/>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212">
    <w:name w:val="xl212"/>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lang w:eastAsia="lv-LV"/>
    </w:rPr>
  </w:style>
  <w:style w:type="paragraph" w:customStyle="1" w:styleId="xl213">
    <w:name w:val="xl213"/>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lang w:eastAsia="lv-LV"/>
    </w:rPr>
  </w:style>
  <w:style w:type="paragraph" w:customStyle="1" w:styleId="xl214">
    <w:name w:val="xl214"/>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lang w:eastAsia="lv-LV"/>
    </w:rPr>
  </w:style>
  <w:style w:type="paragraph" w:customStyle="1" w:styleId="xl215">
    <w:name w:val="xl215"/>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pPr>
    <w:rPr>
      <w:i/>
      <w:iCs/>
      <w:sz w:val="20"/>
      <w:szCs w:val="20"/>
      <w:lang w:eastAsia="lv-LV"/>
    </w:rPr>
  </w:style>
  <w:style w:type="paragraph" w:customStyle="1" w:styleId="xl216">
    <w:name w:val="xl216"/>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217">
    <w:name w:val="xl217"/>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218">
    <w:name w:val="xl218"/>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lv-LV"/>
    </w:rPr>
  </w:style>
  <w:style w:type="paragraph" w:customStyle="1" w:styleId="xl219">
    <w:name w:val="xl219"/>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v-LV"/>
    </w:rPr>
  </w:style>
  <w:style w:type="paragraph" w:customStyle="1" w:styleId="xl220">
    <w:name w:val="xl220"/>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0"/>
      <w:szCs w:val="20"/>
      <w:lang w:eastAsia="lv-LV"/>
    </w:rPr>
  </w:style>
  <w:style w:type="paragraph" w:customStyle="1" w:styleId="xl221">
    <w:name w:val="xl221"/>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lang w:eastAsia="lv-LV"/>
    </w:rPr>
  </w:style>
  <w:style w:type="paragraph" w:customStyle="1" w:styleId="xl222">
    <w:name w:val="xl222"/>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0"/>
      <w:szCs w:val="20"/>
      <w:lang w:eastAsia="lv-LV"/>
    </w:rPr>
  </w:style>
  <w:style w:type="paragraph" w:customStyle="1" w:styleId="xl223">
    <w:name w:val="xl223"/>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lang w:eastAsia="lv-LV"/>
    </w:rPr>
  </w:style>
  <w:style w:type="paragraph" w:customStyle="1" w:styleId="xl224">
    <w:name w:val="xl224"/>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lv-LV"/>
    </w:rPr>
  </w:style>
  <w:style w:type="paragraph" w:customStyle="1" w:styleId="xl225">
    <w:name w:val="xl225"/>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v-LV"/>
    </w:rPr>
  </w:style>
  <w:style w:type="paragraph" w:customStyle="1" w:styleId="xl226">
    <w:name w:val="xl226"/>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v-LV"/>
    </w:rPr>
  </w:style>
  <w:style w:type="paragraph" w:customStyle="1" w:styleId="xl227">
    <w:name w:val="xl227"/>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lv-LV"/>
    </w:rPr>
  </w:style>
  <w:style w:type="paragraph" w:customStyle="1" w:styleId="xl228">
    <w:name w:val="xl228"/>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v-LV"/>
    </w:rPr>
  </w:style>
  <w:style w:type="paragraph" w:customStyle="1" w:styleId="xl229">
    <w:name w:val="xl229"/>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v-LV"/>
    </w:rPr>
  </w:style>
  <w:style w:type="paragraph" w:customStyle="1" w:styleId="xl230">
    <w:name w:val="xl230"/>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lv-LV"/>
    </w:rPr>
  </w:style>
  <w:style w:type="paragraph" w:customStyle="1" w:styleId="xl231">
    <w:name w:val="xl231"/>
    <w:basedOn w:val="Parasts"/>
    <w:rsid w:val="009064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lv-LV"/>
    </w:rPr>
  </w:style>
  <w:style w:type="paragraph" w:customStyle="1" w:styleId="xl232">
    <w:name w:val="xl232"/>
    <w:basedOn w:val="Parasts"/>
    <w:rsid w:val="009064A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v-LV"/>
    </w:rPr>
  </w:style>
  <w:style w:type="paragraph" w:customStyle="1" w:styleId="xl233">
    <w:name w:val="xl233"/>
    <w:basedOn w:val="Parasts"/>
    <w:rsid w:val="009064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lv-LV"/>
    </w:rPr>
  </w:style>
  <w:style w:type="paragraph" w:customStyle="1" w:styleId="xl234">
    <w:name w:val="xl234"/>
    <w:basedOn w:val="Parasts"/>
    <w:rsid w:val="009064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v-LV"/>
    </w:rPr>
  </w:style>
  <w:style w:type="paragraph" w:customStyle="1" w:styleId="xl235">
    <w:name w:val="xl235"/>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lv-LV"/>
    </w:rPr>
  </w:style>
  <w:style w:type="paragraph" w:customStyle="1" w:styleId="xl236">
    <w:name w:val="xl236"/>
    <w:basedOn w:val="Parasts"/>
    <w:rsid w:val="009064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v-LV"/>
    </w:rPr>
  </w:style>
  <w:style w:type="paragraph" w:customStyle="1" w:styleId="xl237">
    <w:name w:val="xl237"/>
    <w:basedOn w:val="Parasts"/>
    <w:rsid w:val="009064A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eastAsia="lv-LV"/>
    </w:rPr>
  </w:style>
  <w:style w:type="paragraph" w:customStyle="1" w:styleId="xl238">
    <w:name w:val="xl238"/>
    <w:basedOn w:val="Parasts"/>
    <w:rsid w:val="009064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eastAsia="lv-LV"/>
    </w:rPr>
  </w:style>
  <w:style w:type="paragraph" w:customStyle="1" w:styleId="xl239">
    <w:name w:val="xl239"/>
    <w:basedOn w:val="Parasts"/>
    <w:rsid w:val="009064A5"/>
    <w:pPr>
      <w:pBdr>
        <w:top w:val="single" w:sz="4" w:space="0" w:color="auto"/>
        <w:bottom w:val="single" w:sz="4" w:space="0" w:color="auto"/>
        <w:right w:val="single" w:sz="4" w:space="0" w:color="auto"/>
      </w:pBdr>
      <w:spacing w:before="100" w:beforeAutospacing="1" w:after="100" w:afterAutospacing="1"/>
      <w:textAlignment w:val="center"/>
    </w:pPr>
    <w:rPr>
      <w:sz w:val="20"/>
      <w:szCs w:val="20"/>
      <w:lang w:eastAsia="lv-LV"/>
    </w:rPr>
  </w:style>
  <w:style w:type="paragraph" w:customStyle="1" w:styleId="xl240">
    <w:name w:val="xl240"/>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241">
    <w:name w:val="xl241"/>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242">
    <w:name w:val="xl242"/>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0"/>
      <w:szCs w:val="20"/>
      <w:lang w:eastAsia="lv-LV"/>
    </w:rPr>
  </w:style>
  <w:style w:type="paragraph" w:customStyle="1" w:styleId="xl243">
    <w:name w:val="xl243"/>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244">
    <w:name w:val="xl244"/>
    <w:basedOn w:val="Parasts"/>
    <w:rsid w:val="00906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245">
    <w:name w:val="xl245"/>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246">
    <w:name w:val="xl246"/>
    <w:basedOn w:val="Parasts"/>
    <w:rsid w:val="009064A5"/>
    <w:pPr>
      <w:pBdr>
        <w:top w:val="single" w:sz="8" w:space="0" w:color="auto"/>
      </w:pBdr>
      <w:shd w:val="clear" w:color="000000" w:fill="C0C0C0"/>
      <w:spacing w:before="100" w:beforeAutospacing="1" w:after="100" w:afterAutospacing="1"/>
      <w:jc w:val="center"/>
      <w:textAlignment w:val="top"/>
    </w:pPr>
    <w:rPr>
      <w:sz w:val="20"/>
      <w:szCs w:val="20"/>
      <w:lang w:eastAsia="lv-LV"/>
    </w:rPr>
  </w:style>
  <w:style w:type="paragraph" w:customStyle="1" w:styleId="xl247">
    <w:name w:val="xl247"/>
    <w:basedOn w:val="Parasts"/>
    <w:rsid w:val="009064A5"/>
    <w:pPr>
      <w:pBdr>
        <w:bottom w:val="single" w:sz="4"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248">
    <w:name w:val="xl248"/>
    <w:basedOn w:val="Parasts"/>
    <w:rsid w:val="00906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sz w:val="20"/>
      <w:szCs w:val="20"/>
      <w:lang w:eastAsia="lv-LV"/>
    </w:rPr>
  </w:style>
  <w:style w:type="paragraph" w:customStyle="1" w:styleId="xl249">
    <w:name w:val="xl249"/>
    <w:basedOn w:val="Parasts"/>
    <w:rsid w:val="009064A5"/>
    <w:pPr>
      <w:pBdr>
        <w:left w:val="single" w:sz="4" w:space="0" w:color="auto"/>
        <w:bottom w:val="single" w:sz="4" w:space="0" w:color="auto"/>
        <w:right w:val="single" w:sz="4" w:space="0" w:color="auto"/>
      </w:pBdr>
      <w:shd w:val="clear" w:color="000000" w:fill="C0C0C0"/>
      <w:spacing w:before="100" w:beforeAutospacing="1" w:after="100" w:afterAutospacing="1"/>
      <w:textAlignment w:val="center"/>
    </w:pPr>
    <w:rPr>
      <w:sz w:val="20"/>
      <w:szCs w:val="20"/>
      <w:lang w:eastAsia="lv-LV"/>
    </w:rPr>
  </w:style>
  <w:style w:type="paragraph" w:customStyle="1" w:styleId="xl250">
    <w:name w:val="xl250"/>
    <w:basedOn w:val="Parasts"/>
    <w:rsid w:val="009064A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lang w:eastAsia="lv-LV"/>
    </w:rPr>
  </w:style>
  <w:style w:type="paragraph" w:customStyle="1" w:styleId="xl251">
    <w:name w:val="xl251"/>
    <w:basedOn w:val="Parasts"/>
    <w:rsid w:val="009064A5"/>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xl252">
    <w:name w:val="xl252"/>
    <w:basedOn w:val="Parasts"/>
    <w:rsid w:val="009064A5"/>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0"/>
      <w:szCs w:val="20"/>
      <w:lang w:eastAsia="lv-LV"/>
    </w:rPr>
  </w:style>
  <w:style w:type="paragraph" w:customStyle="1" w:styleId="t2">
    <w:name w:val="t2"/>
    <w:basedOn w:val="Parasts"/>
    <w:rsid w:val="009064A5"/>
    <w:pPr>
      <w:numPr>
        <w:ilvl w:val="2"/>
        <w:numId w:val="18"/>
      </w:numPr>
      <w:jc w:val="both"/>
    </w:pPr>
    <w:rPr>
      <w:rFonts w:ascii="Tahoma" w:hAnsi="Tahoma"/>
      <w:sz w:val="20"/>
      <w:lang w:val="en-US"/>
    </w:rPr>
  </w:style>
  <w:style w:type="paragraph" w:customStyle="1" w:styleId="t1a">
    <w:name w:val="t1a"/>
    <w:basedOn w:val="Parasts"/>
    <w:rsid w:val="009064A5"/>
    <w:pPr>
      <w:tabs>
        <w:tab w:val="num" w:pos="567"/>
      </w:tabs>
      <w:ind w:left="567" w:hanging="567"/>
      <w:jc w:val="both"/>
    </w:pPr>
    <w:rPr>
      <w:rFonts w:ascii="Tahoma" w:hAnsi="Tahoma"/>
      <w:bCs/>
      <w:sz w:val="20"/>
      <w:lang w:val="en-GB"/>
    </w:rPr>
  </w:style>
  <w:style w:type="paragraph" w:customStyle="1" w:styleId="tvhtml">
    <w:name w:val="tv_html"/>
    <w:basedOn w:val="Parasts"/>
    <w:rsid w:val="009064A5"/>
    <w:pPr>
      <w:spacing w:before="100" w:beforeAutospacing="1" w:after="100" w:afterAutospacing="1"/>
    </w:pPr>
    <w:rPr>
      <w:rFonts w:ascii="Verdana" w:hAnsi="Verdana"/>
      <w:sz w:val="18"/>
      <w:szCs w:val="18"/>
      <w:lang w:eastAsia="lv-LV"/>
    </w:rPr>
  </w:style>
  <w:style w:type="paragraph" w:customStyle="1" w:styleId="tv213">
    <w:name w:val="tv213"/>
    <w:basedOn w:val="Parasts"/>
    <w:rsid w:val="009064A5"/>
    <w:pPr>
      <w:spacing w:before="100" w:beforeAutospacing="1" w:after="100" w:afterAutospacing="1"/>
    </w:pPr>
    <w:rPr>
      <w:rFonts w:ascii="Verdana" w:hAnsi="Verdana"/>
      <w:sz w:val="18"/>
      <w:szCs w:val="18"/>
      <w:lang w:eastAsia="lv-LV"/>
    </w:rPr>
  </w:style>
  <w:style w:type="paragraph" w:customStyle="1" w:styleId="tv2131">
    <w:name w:val="tv2131"/>
    <w:basedOn w:val="Parasts"/>
    <w:rsid w:val="009064A5"/>
    <w:pPr>
      <w:spacing w:line="360" w:lineRule="auto"/>
      <w:ind w:firstLine="300"/>
    </w:pPr>
    <w:rPr>
      <w:color w:val="414142"/>
      <w:sz w:val="20"/>
      <w:szCs w:val="20"/>
      <w:lang w:eastAsia="lv-LV"/>
    </w:rPr>
  </w:style>
  <w:style w:type="numbering" w:customStyle="1" w:styleId="Style1">
    <w:name w:val="Style1"/>
    <w:rsid w:val="009064A5"/>
    <w:pPr>
      <w:numPr>
        <w:numId w:val="19"/>
      </w:numPr>
    </w:pPr>
  </w:style>
  <w:style w:type="paragraph" w:customStyle="1" w:styleId="CharCharCharCharCharCharCharCharRakstzRakstzCharCharRakstzRakstz">
    <w:name w:val="Char Char Char Char Char Char Char Char Rakstz. Rakstz. Char Char Rakstz. Rakstz."/>
    <w:basedOn w:val="Parasts"/>
    <w:next w:val="Tekstabloks"/>
    <w:rsid w:val="009064A5"/>
    <w:pPr>
      <w:spacing w:before="120" w:after="160" w:line="240" w:lineRule="exact"/>
      <w:ind w:firstLine="720"/>
      <w:jc w:val="both"/>
    </w:pPr>
    <w:rPr>
      <w:rFonts w:ascii="Verdana" w:hAnsi="Verdana"/>
      <w:sz w:val="20"/>
      <w:szCs w:val="20"/>
      <w:lang w:val="en-US"/>
    </w:rPr>
  </w:style>
  <w:style w:type="paragraph" w:styleId="Vienkrsteksts">
    <w:name w:val="Plain Text"/>
    <w:basedOn w:val="Parasts"/>
    <w:link w:val="VienkrstekstsRakstz"/>
    <w:uiPriority w:val="99"/>
    <w:unhideWhenUsed/>
    <w:rsid w:val="009064A5"/>
    <w:rPr>
      <w:rFonts w:ascii="Calibri" w:eastAsia="Calibri" w:hAnsi="Calibri"/>
      <w:sz w:val="22"/>
      <w:szCs w:val="21"/>
    </w:rPr>
  </w:style>
  <w:style w:type="character" w:customStyle="1" w:styleId="VienkrstekstsRakstz">
    <w:name w:val="Vienkāršs teksts Rakstz."/>
    <w:basedOn w:val="Noklusjumarindkopasfonts"/>
    <w:link w:val="Vienkrsteksts"/>
    <w:uiPriority w:val="99"/>
    <w:rsid w:val="009064A5"/>
    <w:rPr>
      <w:rFonts w:ascii="Calibri" w:eastAsia="Calibri" w:hAnsi="Calibri" w:cs="Times New Roman"/>
      <w:szCs w:val="21"/>
    </w:rPr>
  </w:style>
  <w:style w:type="paragraph" w:styleId="HTMLiepriekformattais">
    <w:name w:val="HTML Preformatted"/>
    <w:basedOn w:val="Parasts"/>
    <w:link w:val="HTMLiepriekformattaisRakstz"/>
    <w:uiPriority w:val="99"/>
    <w:unhideWhenUsed/>
    <w:rsid w:val="00906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9064A5"/>
    <w:rPr>
      <w:rFonts w:ascii="Courier New" w:eastAsia="Times New Roman" w:hAnsi="Courier New" w:cs="Courier New"/>
      <w:sz w:val="20"/>
      <w:szCs w:val="20"/>
      <w:lang w:eastAsia="lv-LV"/>
    </w:rPr>
  </w:style>
  <w:style w:type="paragraph" w:customStyle="1" w:styleId="LIGUMS1">
    <w:name w:val="LIGUMS 1"/>
    <w:basedOn w:val="Sarakstarindkopa"/>
    <w:qFormat/>
    <w:rsid w:val="009064A5"/>
    <w:pPr>
      <w:numPr>
        <w:numId w:val="20"/>
      </w:numPr>
      <w:tabs>
        <w:tab w:val="clear" w:pos="360"/>
      </w:tabs>
      <w:ind w:left="720" w:firstLine="0"/>
    </w:pPr>
  </w:style>
  <w:style w:type="paragraph" w:customStyle="1" w:styleId="LIGUMS11">
    <w:name w:val="LIGUMS 1.1"/>
    <w:basedOn w:val="Sarakstarindkopa"/>
    <w:qFormat/>
    <w:rsid w:val="009064A5"/>
    <w:pPr>
      <w:numPr>
        <w:ilvl w:val="2"/>
        <w:numId w:val="20"/>
      </w:numPr>
      <w:tabs>
        <w:tab w:val="clear" w:pos="1200"/>
      </w:tabs>
      <w:ind w:left="720" w:firstLine="0"/>
    </w:pPr>
  </w:style>
  <w:style w:type="table" w:customStyle="1" w:styleId="Vienkratabula21">
    <w:name w:val="Vienkārša tabula_21"/>
    <w:basedOn w:val="Parastatabula"/>
    <w:uiPriority w:val="42"/>
    <w:rsid w:val="009064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cimalAligned">
    <w:name w:val="Decimal Aligned"/>
    <w:basedOn w:val="Parasts"/>
    <w:uiPriority w:val="40"/>
    <w:qFormat/>
    <w:rsid w:val="009064A5"/>
    <w:pPr>
      <w:tabs>
        <w:tab w:val="decimal" w:pos="360"/>
      </w:tabs>
      <w:spacing w:after="200" w:line="276" w:lineRule="auto"/>
    </w:pPr>
    <w:rPr>
      <w:rFonts w:asciiTheme="minorHAnsi" w:eastAsiaTheme="minorEastAsia" w:hAnsiTheme="minorHAnsi"/>
      <w:sz w:val="22"/>
      <w:szCs w:val="22"/>
      <w:lang w:eastAsia="lv-LV"/>
    </w:rPr>
  </w:style>
  <w:style w:type="character" w:styleId="Izsmalcintsizclums">
    <w:name w:val="Subtle Emphasis"/>
    <w:basedOn w:val="Noklusjumarindkopasfonts"/>
    <w:uiPriority w:val="19"/>
    <w:qFormat/>
    <w:rsid w:val="009064A5"/>
    <w:rPr>
      <w:i/>
      <w:iCs/>
    </w:rPr>
  </w:style>
  <w:style w:type="table" w:styleId="Gaisnojumsizclums1">
    <w:name w:val="Light Shading Accent 1"/>
    <w:basedOn w:val="Parastatabula"/>
    <w:uiPriority w:val="60"/>
    <w:rsid w:val="009064A5"/>
    <w:pPr>
      <w:spacing w:after="0" w:line="240" w:lineRule="auto"/>
    </w:pPr>
    <w:rPr>
      <w:rFonts w:eastAsiaTheme="minorEastAsia"/>
      <w:color w:val="2E74B5" w:themeColor="accent1" w:themeShade="BF"/>
      <w:lang w:eastAsia="lv-LV"/>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Neatrisintapieminana10">
    <w:name w:val="Neatrisināta pieminēšana1"/>
    <w:basedOn w:val="Noklusjumarindkopasfonts"/>
    <w:uiPriority w:val="99"/>
    <w:semiHidden/>
    <w:unhideWhenUsed/>
    <w:rsid w:val="00A22BDC"/>
    <w:rPr>
      <w:color w:val="808080"/>
      <w:shd w:val="clear" w:color="auto" w:fill="E6E6E6"/>
    </w:rPr>
  </w:style>
  <w:style w:type="table" w:customStyle="1" w:styleId="Reatabula1">
    <w:name w:val="Režģa tabula1"/>
    <w:basedOn w:val="Parastatabula"/>
    <w:next w:val="Reatabula"/>
    <w:uiPriority w:val="39"/>
    <w:rsid w:val="008A2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AF3614"/>
    <w:rPr>
      <w:color w:val="605E5C"/>
      <w:shd w:val="clear" w:color="auto" w:fill="E1DFDD"/>
    </w:rPr>
  </w:style>
  <w:style w:type="table" w:customStyle="1" w:styleId="Reatabula7">
    <w:name w:val="Režģa tabula7"/>
    <w:basedOn w:val="Parastatabula"/>
    <w:next w:val="Reatabula"/>
    <w:uiPriority w:val="39"/>
    <w:rsid w:val="00086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685993"/>
    <w:pPr>
      <w:jc w:val="center"/>
    </w:pPr>
    <w:rPr>
      <w:sz w:val="40"/>
      <w:szCs w:val="40"/>
    </w:rPr>
  </w:style>
  <w:style w:type="paragraph" w:customStyle="1" w:styleId="EFNZ">
    <w:name w:val="E FNZ"/>
    <w:basedOn w:val="Parasts"/>
    <w:next w:val="Parasts"/>
    <w:link w:val="Vresatsauce"/>
    <w:uiPriority w:val="99"/>
    <w:rsid w:val="00012F1A"/>
    <w:pPr>
      <w:spacing w:after="160" w:line="240" w:lineRule="exact"/>
      <w:jc w:val="both"/>
      <w:textAlignment w:val="baseline"/>
    </w:pPr>
    <w:rPr>
      <w:rFonts w:asciiTheme="minorHAnsi" w:eastAsiaTheme="minorHAnsi" w:hAnsiTheme="minorHAns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zaines.skola@cesunovads.edu.lv" TargetMode="External"/><Relationship Id="rId13" Type="http://schemas.openxmlformats.org/officeDocument/2006/relationships/hyperlink" Target="https://www.eis.gov.lv/EKEIS/Supplier/Organizer/9506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spd.eis.gov.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aad.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vd.gov.lv/lat/lab_izvlne/registri/nacionalas_partikas_kvalitates" TargetMode="External"/><Relationship Id="rId5" Type="http://schemas.openxmlformats.org/officeDocument/2006/relationships/webSettings" Target="webSettings.xml"/><Relationship Id="rId15" Type="http://schemas.openxmlformats.org/officeDocument/2006/relationships/hyperlink" Target="http://www.pvd.gov.lv/lat/lab_izvlne/registri/atzto_un_reistrto_uzmumu_sarak/kontroles_institcijas_registri" TargetMode="External"/><Relationship Id="rId10" Type="http://schemas.openxmlformats.org/officeDocument/2006/relationships/hyperlink" Target="https://www.eis.gov.lv/EKEIS/Supplier/Organizer/9506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is.gov.lv/EIS/Publications/PublicationView.aspx?PublicationId=883" TargetMode="External"/><Relationship Id="rId14" Type="http://schemas.openxmlformats.org/officeDocument/2006/relationships/hyperlink" Target="https://www.eis.gov.lv/EKEIS/Supplier/Organizer/9506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5ADEF-D6BF-4FE8-A4A9-E84626BB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18969</TotalTime>
  <Pages>35</Pages>
  <Words>61571</Words>
  <Characters>35096</Characters>
  <Application>Microsoft Office Word</Application>
  <DocSecurity>0</DocSecurity>
  <Lines>292</Lines>
  <Paragraphs>192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Valdis</cp:lastModifiedBy>
  <cp:revision>29</cp:revision>
  <cp:lastPrinted>2020-02-20T12:22:00Z</cp:lastPrinted>
  <dcterms:created xsi:type="dcterms:W3CDTF">2024-02-29T11:22:00Z</dcterms:created>
  <dcterms:modified xsi:type="dcterms:W3CDTF">2025-03-17T13:25:00Z</dcterms:modified>
</cp:coreProperties>
</file>